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097BA" w14:textId="2E69C462" w:rsidR="00437610" w:rsidRDefault="00437610" w:rsidP="00915618"/>
    <w:p w14:paraId="1CAA9E30" w14:textId="77777777" w:rsidR="00915618" w:rsidRDefault="00915618" w:rsidP="00915618">
      <w:pPr>
        <w:jc w:val="center"/>
        <w:rPr>
          <w:rFonts w:ascii="Calibri" w:hAnsi="Calibri" w:cs="Calibri"/>
          <w:sz w:val="22"/>
          <w:szCs w:val="22"/>
        </w:rPr>
      </w:pPr>
    </w:p>
    <w:p w14:paraId="6099396B" w14:textId="77777777" w:rsidR="00915618" w:rsidRDefault="00915618" w:rsidP="00915618">
      <w:pPr>
        <w:jc w:val="center"/>
        <w:rPr>
          <w:rFonts w:ascii="Calibri" w:hAnsi="Calibri" w:cs="Calibri"/>
          <w:sz w:val="22"/>
          <w:szCs w:val="22"/>
        </w:rPr>
      </w:pPr>
      <w:r w:rsidRPr="00C265D0">
        <w:rPr>
          <w:rFonts w:ascii="Calibri" w:hAnsi="Calibri" w:cs="Calibri"/>
          <w:sz w:val="22"/>
          <w:szCs w:val="22"/>
        </w:rPr>
        <w:t xml:space="preserve">ANEXA </w:t>
      </w:r>
      <w:r>
        <w:rPr>
          <w:rFonts w:ascii="Calibri" w:hAnsi="Calibri" w:cs="Calibri"/>
          <w:sz w:val="22"/>
          <w:szCs w:val="22"/>
        </w:rPr>
        <w:t>17</w:t>
      </w:r>
      <w:r w:rsidRPr="00C265D0">
        <w:rPr>
          <w:rFonts w:ascii="Calibri" w:hAnsi="Calibri" w:cs="Calibri"/>
          <w:sz w:val="22"/>
          <w:szCs w:val="22"/>
        </w:rPr>
        <w:t xml:space="preserve"> – </w:t>
      </w:r>
      <w:bookmarkStart w:id="0" w:name="_Hlk150936946"/>
      <w:r w:rsidRPr="00C265D0">
        <w:rPr>
          <w:rFonts w:ascii="Calibri" w:hAnsi="Calibri" w:cs="Calibri"/>
          <w:sz w:val="22"/>
          <w:szCs w:val="22"/>
        </w:rPr>
        <w:t xml:space="preserve">Categorii si subcategorii de cheltuieli eligibile aferente investițiilor eligibile finanțate prin ajutorul pentru proiecte de cercetare/ajutor de stat regional/ajutor de </w:t>
      </w:r>
      <w:proofErr w:type="spellStart"/>
      <w:r w:rsidRPr="00C265D0">
        <w:rPr>
          <w:rFonts w:ascii="Calibri" w:hAnsi="Calibri" w:cs="Calibri"/>
          <w:sz w:val="22"/>
          <w:szCs w:val="22"/>
        </w:rPr>
        <w:t>minimis</w:t>
      </w:r>
      <w:proofErr w:type="spellEnd"/>
    </w:p>
    <w:bookmarkEnd w:id="0"/>
    <w:p w14:paraId="713CA69E" w14:textId="77777777" w:rsidR="00915618" w:rsidRDefault="00915618" w:rsidP="00915618">
      <w:pPr>
        <w:jc w:val="center"/>
        <w:rPr>
          <w:rFonts w:ascii="Calibri" w:hAnsi="Calibri" w:cs="Calibri"/>
          <w:sz w:val="22"/>
          <w:szCs w:val="22"/>
        </w:rPr>
      </w:pPr>
    </w:p>
    <w:p w14:paraId="3ED0F90E" w14:textId="77777777" w:rsidR="00915618" w:rsidRDefault="00915618" w:rsidP="00915618">
      <w:pPr>
        <w:jc w:val="center"/>
        <w:rPr>
          <w:rFonts w:ascii="Calibri" w:hAnsi="Calibri" w:cs="Calibri"/>
          <w:sz w:val="22"/>
          <w:szCs w:val="22"/>
        </w:rPr>
      </w:pPr>
      <w:r w:rsidRPr="00C265D0">
        <w:rPr>
          <w:rFonts w:ascii="Calibri" w:hAnsi="Calibri" w:cs="Calibri"/>
          <w:b/>
          <w:sz w:val="22"/>
          <w:szCs w:val="22"/>
        </w:rPr>
        <w:t>Cheltuielile eligibile aferente investițiilor eligibile finanțate prin ajutorul pentru proiecte de cercetare și dezvoltare ale proiectelor de cercetare și dezvoltare, alocate unei categorii specifice de cercetare și dezvoltare (cercetare industrială; dezvoltare experimentală; studii de fezabilitate)- ETAPA 1 SI ETAPA 2</w:t>
      </w:r>
    </w:p>
    <w:p w14:paraId="71EF5916" w14:textId="77777777" w:rsidR="00915618" w:rsidRDefault="00915618" w:rsidP="00915618">
      <w:pPr>
        <w:jc w:val="center"/>
        <w:rPr>
          <w:rFonts w:ascii="Calibri" w:hAnsi="Calibri" w:cs="Calibri"/>
          <w:sz w:val="22"/>
          <w:szCs w:val="22"/>
        </w:rPr>
      </w:pPr>
    </w:p>
    <w:p w14:paraId="06399A61" w14:textId="77777777" w:rsidR="00915618" w:rsidRDefault="00915618" w:rsidP="00915618">
      <w:pPr>
        <w:jc w:val="center"/>
        <w:rPr>
          <w:rFonts w:ascii="Calibri" w:hAnsi="Calibri" w:cs="Calibri"/>
          <w:sz w:val="22"/>
          <w:szCs w:val="22"/>
        </w:rPr>
      </w:pPr>
    </w:p>
    <w:p w14:paraId="6AE4389A" w14:textId="77777777" w:rsidR="00915618" w:rsidRDefault="00915618" w:rsidP="00915618">
      <w:pPr>
        <w:rPr>
          <w:rFonts w:ascii="Calibri" w:hAnsi="Calibri" w:cs="Calibri"/>
          <w:sz w:val="22"/>
          <w:szCs w:val="22"/>
        </w:rPr>
      </w:pPr>
      <w:r w:rsidRPr="0070403D">
        <w:rPr>
          <w:rFonts w:ascii="Calibri" w:hAnsi="Calibri" w:cs="Calibri"/>
          <w:b/>
          <w:bCs/>
          <w:sz w:val="22"/>
          <w:szCs w:val="22"/>
        </w:rPr>
        <w:t>Cercetarea industrială/aplicată:</w:t>
      </w:r>
      <w:r>
        <w:rPr>
          <w:rFonts w:ascii="Calibri" w:hAnsi="Calibri" w:cs="Calibri"/>
          <w:sz w:val="22"/>
          <w:szCs w:val="22"/>
        </w:rPr>
        <w:t xml:space="preserve"> Spre ex: </w:t>
      </w:r>
      <w:r w:rsidRPr="0070403D">
        <w:rPr>
          <w:rFonts w:ascii="Calibri" w:hAnsi="Calibri" w:cs="Calibri"/>
          <w:sz w:val="22"/>
          <w:szCs w:val="22"/>
        </w:rPr>
        <w:t>Studii, analize</w:t>
      </w:r>
      <w:r>
        <w:rPr>
          <w:rFonts w:ascii="Calibri" w:hAnsi="Calibri" w:cs="Calibri"/>
          <w:sz w:val="22"/>
          <w:szCs w:val="22"/>
        </w:rPr>
        <w:t>; e</w:t>
      </w:r>
      <w:r w:rsidRPr="0070403D">
        <w:rPr>
          <w:rFonts w:ascii="Calibri" w:hAnsi="Calibri" w:cs="Calibri"/>
          <w:sz w:val="22"/>
          <w:szCs w:val="22"/>
        </w:rPr>
        <w:t>laborare model experimental/ soluție noua pentru produs/ metoda/ sistem/ tehnologie/ serviciu, etc</w:t>
      </w:r>
      <w:r>
        <w:rPr>
          <w:rFonts w:ascii="Calibri" w:hAnsi="Calibri" w:cs="Calibri"/>
          <w:sz w:val="22"/>
          <w:szCs w:val="22"/>
        </w:rPr>
        <w:t>; e</w:t>
      </w:r>
      <w:r w:rsidRPr="0070403D">
        <w:rPr>
          <w:rFonts w:ascii="Calibri" w:hAnsi="Calibri" w:cs="Calibri"/>
          <w:sz w:val="22"/>
          <w:szCs w:val="22"/>
        </w:rPr>
        <w:t>laborare documentație model funcțional</w:t>
      </w:r>
      <w:r>
        <w:rPr>
          <w:rFonts w:ascii="Calibri" w:hAnsi="Calibri" w:cs="Calibri"/>
          <w:sz w:val="22"/>
          <w:szCs w:val="22"/>
        </w:rPr>
        <w:t>, p</w:t>
      </w:r>
      <w:r w:rsidRPr="0070403D">
        <w:rPr>
          <w:rFonts w:ascii="Calibri" w:hAnsi="Calibri" w:cs="Calibri"/>
          <w:sz w:val="22"/>
          <w:szCs w:val="22"/>
        </w:rPr>
        <w:t>roiectare model experimental /funcțional, tehnologie de laborator</w:t>
      </w:r>
      <w:r>
        <w:rPr>
          <w:rFonts w:ascii="Calibri" w:hAnsi="Calibri" w:cs="Calibri"/>
          <w:sz w:val="22"/>
          <w:szCs w:val="22"/>
        </w:rPr>
        <w:t>, r</w:t>
      </w:r>
      <w:r w:rsidRPr="0070403D">
        <w:rPr>
          <w:rFonts w:ascii="Calibri" w:hAnsi="Calibri" w:cs="Calibri"/>
          <w:sz w:val="22"/>
          <w:szCs w:val="22"/>
        </w:rPr>
        <w:t>ealizare model experimental, model funcțional, tehnologie de laborator, variante experimentale</w:t>
      </w:r>
      <w:r>
        <w:rPr>
          <w:rFonts w:ascii="Calibri" w:hAnsi="Calibri" w:cs="Calibri"/>
          <w:sz w:val="22"/>
          <w:szCs w:val="22"/>
        </w:rPr>
        <w:t>, st</w:t>
      </w:r>
      <w:r w:rsidRPr="0070403D">
        <w:rPr>
          <w:rFonts w:ascii="Calibri" w:hAnsi="Calibri" w:cs="Calibri"/>
          <w:sz w:val="22"/>
          <w:szCs w:val="22"/>
        </w:rPr>
        <w:t>imulare model experimental și model funcțional</w:t>
      </w:r>
      <w:r>
        <w:rPr>
          <w:rFonts w:ascii="Calibri" w:hAnsi="Calibri" w:cs="Calibri"/>
          <w:sz w:val="22"/>
          <w:szCs w:val="22"/>
        </w:rPr>
        <w:t>; e</w:t>
      </w:r>
      <w:r w:rsidRPr="0070403D">
        <w:rPr>
          <w:rFonts w:ascii="Calibri" w:hAnsi="Calibri" w:cs="Calibri"/>
          <w:sz w:val="22"/>
          <w:szCs w:val="22"/>
        </w:rPr>
        <w:t>xperimentarea modelului/ soluției propuse</w:t>
      </w:r>
      <w:r>
        <w:rPr>
          <w:rFonts w:ascii="Calibri" w:hAnsi="Calibri" w:cs="Calibri"/>
          <w:sz w:val="22"/>
          <w:szCs w:val="22"/>
        </w:rPr>
        <w:t>; d</w:t>
      </w:r>
      <w:r w:rsidRPr="0070403D">
        <w:rPr>
          <w:rFonts w:ascii="Calibri" w:hAnsi="Calibri" w:cs="Calibri"/>
          <w:sz w:val="22"/>
          <w:szCs w:val="22"/>
        </w:rPr>
        <w:t>emonstrarea funcționalității si utilității modelului</w:t>
      </w:r>
    </w:p>
    <w:p w14:paraId="505C6315" w14:textId="77777777" w:rsidR="00915618" w:rsidRDefault="00915618" w:rsidP="00915618">
      <w:pPr>
        <w:rPr>
          <w:rFonts w:ascii="Calibri" w:hAnsi="Calibri" w:cs="Calibri"/>
          <w:sz w:val="22"/>
          <w:szCs w:val="22"/>
        </w:rPr>
      </w:pPr>
      <w:r w:rsidRPr="000B76BB">
        <w:rPr>
          <w:rFonts w:ascii="Calibri" w:hAnsi="Calibri" w:cs="Calibri"/>
          <w:b/>
          <w:bCs/>
          <w:sz w:val="22"/>
          <w:szCs w:val="22"/>
        </w:rPr>
        <w:t>Dezvoltare experimentala</w:t>
      </w:r>
      <w:r>
        <w:rPr>
          <w:rFonts w:ascii="Calibri" w:hAnsi="Calibri" w:cs="Calibri"/>
          <w:b/>
          <w:bCs/>
          <w:sz w:val="22"/>
          <w:szCs w:val="22"/>
        </w:rPr>
        <w:t>: Spre ex: p</w:t>
      </w:r>
      <w:r w:rsidRPr="000B76BB">
        <w:rPr>
          <w:rFonts w:ascii="Calibri" w:hAnsi="Calibri" w:cs="Calibri"/>
          <w:sz w:val="22"/>
          <w:szCs w:val="22"/>
        </w:rPr>
        <w:t xml:space="preserve">roiectare si elaborare documentație de analiza </w:t>
      </w:r>
      <w:proofErr w:type="spellStart"/>
      <w:r w:rsidRPr="000B76BB">
        <w:rPr>
          <w:rFonts w:ascii="Calibri" w:hAnsi="Calibri" w:cs="Calibri"/>
          <w:sz w:val="22"/>
          <w:szCs w:val="22"/>
        </w:rPr>
        <w:t>tehnico</w:t>
      </w:r>
      <w:proofErr w:type="spellEnd"/>
      <w:r w:rsidRPr="000B76BB">
        <w:rPr>
          <w:rFonts w:ascii="Calibri" w:hAnsi="Calibri" w:cs="Calibri"/>
          <w:sz w:val="22"/>
          <w:szCs w:val="22"/>
        </w:rPr>
        <w:t xml:space="preserve"> </w:t>
      </w:r>
      <w:r>
        <w:rPr>
          <w:rFonts w:ascii="Calibri" w:hAnsi="Calibri" w:cs="Calibri"/>
          <w:sz w:val="22"/>
          <w:szCs w:val="22"/>
        </w:rPr>
        <w:t>–</w:t>
      </w:r>
      <w:r w:rsidRPr="000B76BB">
        <w:rPr>
          <w:rFonts w:ascii="Calibri" w:hAnsi="Calibri" w:cs="Calibri"/>
          <w:sz w:val="22"/>
          <w:szCs w:val="22"/>
        </w:rPr>
        <w:t xml:space="preserve"> economică</w:t>
      </w:r>
      <w:r>
        <w:rPr>
          <w:rFonts w:ascii="Calibri" w:hAnsi="Calibri" w:cs="Calibri"/>
          <w:sz w:val="22"/>
          <w:szCs w:val="22"/>
        </w:rPr>
        <w:t>; e</w:t>
      </w:r>
      <w:r w:rsidRPr="000B76BB">
        <w:rPr>
          <w:rFonts w:ascii="Calibri" w:hAnsi="Calibri" w:cs="Calibri"/>
          <w:sz w:val="22"/>
          <w:szCs w:val="22"/>
        </w:rPr>
        <w:t>laborare / definitivare referențial (specificație tehnica, etc)</w:t>
      </w:r>
      <w:r>
        <w:rPr>
          <w:rFonts w:ascii="Calibri" w:hAnsi="Calibri" w:cs="Calibri"/>
          <w:sz w:val="22"/>
          <w:szCs w:val="22"/>
        </w:rPr>
        <w:t>; e</w:t>
      </w:r>
      <w:r w:rsidRPr="000B76BB">
        <w:rPr>
          <w:rFonts w:ascii="Calibri" w:hAnsi="Calibri" w:cs="Calibri"/>
          <w:sz w:val="22"/>
          <w:szCs w:val="22"/>
        </w:rPr>
        <w:t>laborarea documentației tehnice a produsului/ tehnologiei/ metodei/ sistemului/ serviciului, etc</w:t>
      </w:r>
      <w:r>
        <w:rPr>
          <w:rFonts w:ascii="Calibri" w:hAnsi="Calibri" w:cs="Calibri"/>
          <w:sz w:val="22"/>
          <w:szCs w:val="22"/>
        </w:rPr>
        <w:t>; p</w:t>
      </w:r>
      <w:r w:rsidRPr="000B76BB">
        <w:rPr>
          <w:rFonts w:ascii="Calibri" w:hAnsi="Calibri" w:cs="Calibri"/>
          <w:sz w:val="22"/>
          <w:szCs w:val="22"/>
        </w:rPr>
        <w:t>roiectare prototip/ instalație pilot (sau echivalent)</w:t>
      </w:r>
      <w:r>
        <w:rPr>
          <w:rFonts w:ascii="Calibri" w:hAnsi="Calibri" w:cs="Calibri"/>
          <w:sz w:val="22"/>
          <w:szCs w:val="22"/>
        </w:rPr>
        <w:t>; r</w:t>
      </w:r>
      <w:r w:rsidRPr="000B76BB">
        <w:rPr>
          <w:rFonts w:ascii="Calibri" w:hAnsi="Calibri" w:cs="Calibri"/>
          <w:sz w:val="22"/>
          <w:szCs w:val="22"/>
        </w:rPr>
        <w:t>ealizarea produsului/ prototip/ instalație pilot /tehnologiei/ metodei/ sistemului/ serviciului</w:t>
      </w:r>
      <w:r>
        <w:rPr>
          <w:rFonts w:ascii="Calibri" w:hAnsi="Calibri" w:cs="Calibri"/>
          <w:sz w:val="22"/>
          <w:szCs w:val="22"/>
        </w:rPr>
        <w:t>; e</w:t>
      </w:r>
      <w:r w:rsidRPr="000B76BB">
        <w:rPr>
          <w:rFonts w:ascii="Calibri" w:hAnsi="Calibri" w:cs="Calibri"/>
          <w:sz w:val="22"/>
          <w:szCs w:val="22"/>
        </w:rPr>
        <w:t>xperimentarea si verificarea produsului/ prototip/ instalație pilot /tehnologiei/ metodei/ sistemului/ serviciului,</w:t>
      </w:r>
    </w:p>
    <w:p w14:paraId="0351EF47" w14:textId="77777777" w:rsidR="00915618" w:rsidRPr="0070403D" w:rsidRDefault="00915618" w:rsidP="00915618">
      <w:pPr>
        <w:rPr>
          <w:rFonts w:ascii="Calibri" w:hAnsi="Calibri" w:cs="Calibri"/>
          <w:sz w:val="22"/>
          <w:szCs w:val="22"/>
        </w:rPr>
      </w:pPr>
    </w:p>
    <w:tbl>
      <w:tblPr>
        <w:tblStyle w:val="TableGrid"/>
        <w:tblW w:w="15310" w:type="dxa"/>
        <w:jc w:val="center"/>
        <w:tblLook w:val="04A0" w:firstRow="1" w:lastRow="0" w:firstColumn="1" w:lastColumn="0" w:noHBand="0" w:noVBand="1"/>
      </w:tblPr>
      <w:tblGrid>
        <w:gridCol w:w="3119"/>
        <w:gridCol w:w="5198"/>
        <w:gridCol w:w="6993"/>
      </w:tblGrid>
      <w:tr w:rsidR="00915618" w14:paraId="228A838B" w14:textId="77777777" w:rsidTr="00915618">
        <w:trPr>
          <w:jc w:val="center"/>
        </w:trPr>
        <w:tc>
          <w:tcPr>
            <w:tcW w:w="3119" w:type="dxa"/>
          </w:tcPr>
          <w:p w14:paraId="795537AD" w14:textId="77777777" w:rsidR="00915618" w:rsidRDefault="00915618" w:rsidP="00120E1F">
            <w:pPr>
              <w:pStyle w:val="ListParagraph"/>
              <w:ind w:left="0"/>
              <w:jc w:val="both"/>
              <w:rPr>
                <w:rFonts w:ascii="Calibri" w:hAnsi="Calibri" w:cs="Calibri"/>
                <w:b/>
                <w:color w:val="FF0000"/>
                <w:sz w:val="22"/>
                <w:szCs w:val="22"/>
              </w:rPr>
            </w:pPr>
            <w:r>
              <w:rPr>
                <w:rFonts w:asciiTheme="minorHAnsi" w:hAnsiTheme="minorHAnsi" w:cstheme="minorHAnsi"/>
                <w:sz w:val="22"/>
                <w:szCs w:val="22"/>
              </w:rPr>
              <w:t>CATEGORII MYSMIS</w:t>
            </w:r>
          </w:p>
        </w:tc>
        <w:tc>
          <w:tcPr>
            <w:tcW w:w="5198" w:type="dxa"/>
          </w:tcPr>
          <w:p w14:paraId="5545F397" w14:textId="77777777" w:rsidR="00915618" w:rsidRDefault="00915618" w:rsidP="00120E1F">
            <w:pPr>
              <w:pStyle w:val="ListParagraph"/>
              <w:ind w:left="0"/>
              <w:jc w:val="both"/>
              <w:rPr>
                <w:rFonts w:ascii="Calibri" w:hAnsi="Calibri" w:cs="Calibri"/>
                <w:b/>
                <w:color w:val="FF0000"/>
                <w:sz w:val="22"/>
                <w:szCs w:val="22"/>
              </w:rPr>
            </w:pPr>
            <w:r>
              <w:rPr>
                <w:rFonts w:asciiTheme="minorHAnsi" w:hAnsiTheme="minorHAnsi" w:cstheme="minorHAnsi"/>
                <w:sz w:val="22"/>
                <w:szCs w:val="22"/>
              </w:rPr>
              <w:t xml:space="preserve"> SUBCATEGORII MYSMIS</w:t>
            </w:r>
          </w:p>
        </w:tc>
        <w:tc>
          <w:tcPr>
            <w:tcW w:w="6993" w:type="dxa"/>
          </w:tcPr>
          <w:p w14:paraId="779ECF7A" w14:textId="77777777" w:rsidR="00915618" w:rsidRDefault="00915618" w:rsidP="00120E1F">
            <w:pPr>
              <w:pStyle w:val="ListParagraph"/>
              <w:ind w:left="0"/>
              <w:jc w:val="both"/>
              <w:rPr>
                <w:rFonts w:ascii="Calibri" w:hAnsi="Calibri" w:cs="Calibri"/>
                <w:b/>
                <w:color w:val="FF0000"/>
                <w:sz w:val="22"/>
                <w:szCs w:val="22"/>
              </w:rPr>
            </w:pPr>
            <w:r>
              <w:rPr>
                <w:rFonts w:asciiTheme="minorHAnsi" w:hAnsiTheme="minorHAnsi" w:cstheme="minorHAnsi"/>
                <w:sz w:val="22"/>
                <w:szCs w:val="22"/>
              </w:rPr>
              <w:t xml:space="preserve">OBSERVAȚII: </w:t>
            </w:r>
            <w:r w:rsidRPr="00833F9E">
              <w:rPr>
                <w:rFonts w:asciiTheme="minorHAnsi" w:hAnsiTheme="minorHAnsi" w:cstheme="minorHAnsi"/>
                <w:sz w:val="22"/>
                <w:szCs w:val="22"/>
              </w:rPr>
              <w:t>Activități eligibile (investiții eligibile)</w:t>
            </w:r>
          </w:p>
        </w:tc>
      </w:tr>
      <w:tr w:rsidR="00915618" w14:paraId="7A21707A" w14:textId="77777777" w:rsidTr="00915618">
        <w:trPr>
          <w:jc w:val="center"/>
        </w:trPr>
        <w:tc>
          <w:tcPr>
            <w:tcW w:w="3119" w:type="dxa"/>
          </w:tcPr>
          <w:p w14:paraId="36E527AA" w14:textId="77777777" w:rsidR="00915618" w:rsidRPr="00BA3296" w:rsidRDefault="00915618" w:rsidP="00120E1F">
            <w:pPr>
              <w:pStyle w:val="ListParagraph"/>
              <w:ind w:left="0"/>
              <w:jc w:val="both"/>
              <w:rPr>
                <w:rFonts w:ascii="Calibri" w:hAnsi="Calibri" w:cs="Calibri"/>
                <w:sz w:val="18"/>
                <w:szCs w:val="18"/>
              </w:rPr>
            </w:pPr>
            <w:r>
              <w:rPr>
                <w:rFonts w:ascii="Calibri" w:hAnsi="Calibri" w:cs="Calibri"/>
                <w:sz w:val="18"/>
                <w:szCs w:val="18"/>
              </w:rPr>
              <w:t>ECHIPAMENTE / DOTARI / ACTIVE CORPORALE</w:t>
            </w:r>
          </w:p>
        </w:tc>
        <w:tc>
          <w:tcPr>
            <w:tcW w:w="5198" w:type="dxa"/>
          </w:tcPr>
          <w:p w14:paraId="102F7921" w14:textId="77777777" w:rsidR="00915618" w:rsidRPr="00BA3296" w:rsidRDefault="00915618" w:rsidP="00120E1F">
            <w:pPr>
              <w:pStyle w:val="ListParagraph"/>
              <w:ind w:left="0"/>
              <w:jc w:val="both"/>
              <w:rPr>
                <w:rFonts w:ascii="Calibri" w:hAnsi="Calibri" w:cs="Calibri"/>
                <w:sz w:val="18"/>
                <w:szCs w:val="18"/>
              </w:rPr>
            </w:pPr>
            <w:r>
              <w:rPr>
                <w:rFonts w:ascii="Calibri" w:hAnsi="Calibri" w:cs="Calibri"/>
                <w:sz w:val="18"/>
                <w:szCs w:val="18"/>
              </w:rPr>
              <w:t>Cheltuieli cu amortizarea pentru cercetare industriala (clădiri)</w:t>
            </w:r>
          </w:p>
        </w:tc>
        <w:tc>
          <w:tcPr>
            <w:tcW w:w="6993" w:type="dxa"/>
            <w:vMerge w:val="restart"/>
          </w:tcPr>
          <w:p w14:paraId="0846AEB3" w14:textId="77777777" w:rsidR="00915618" w:rsidRPr="008178DE" w:rsidRDefault="00915618" w:rsidP="00120E1F">
            <w:pPr>
              <w:pStyle w:val="ListParagraph"/>
              <w:ind w:left="0"/>
              <w:jc w:val="both"/>
              <w:rPr>
                <w:rFonts w:ascii="Calibri" w:hAnsi="Calibri" w:cs="Calibri"/>
                <w:b/>
                <w:bCs/>
                <w:sz w:val="18"/>
                <w:szCs w:val="18"/>
              </w:rPr>
            </w:pPr>
            <w:r w:rsidRPr="008178DE">
              <w:rPr>
                <w:rFonts w:ascii="Calibri" w:hAnsi="Calibri" w:cs="Calibri"/>
                <w:b/>
                <w:bCs/>
                <w:sz w:val="18"/>
                <w:szCs w:val="18"/>
              </w:rPr>
              <w:t>Construcția de noi departamente de CD (laboratoare/centre de CD,  etc), modernizarea si extinderea/ schimbarea de destinație a departamentelor de CD existente.</w:t>
            </w:r>
          </w:p>
          <w:p w14:paraId="1AA8B5FD" w14:textId="77777777" w:rsidR="00915618" w:rsidRDefault="00915618" w:rsidP="00120E1F">
            <w:pPr>
              <w:pStyle w:val="ListParagraph"/>
              <w:ind w:left="0"/>
              <w:jc w:val="both"/>
              <w:rPr>
                <w:rFonts w:ascii="Calibri" w:hAnsi="Calibri" w:cs="Calibri"/>
                <w:sz w:val="18"/>
                <w:szCs w:val="18"/>
              </w:rPr>
            </w:pPr>
            <w:r w:rsidRPr="00833F9E">
              <w:rPr>
                <w:rFonts w:ascii="Calibri" w:hAnsi="Calibri" w:cs="Calibri"/>
                <w:sz w:val="18"/>
                <w:szCs w:val="18"/>
              </w:rPr>
              <w:t xml:space="preserve">În ceea ce privește clădirile, sunt considerate eligibile </w:t>
            </w:r>
            <w:r w:rsidRPr="000B76BB">
              <w:rPr>
                <w:rFonts w:ascii="Calibri" w:hAnsi="Calibri" w:cs="Calibri"/>
                <w:b/>
                <w:bCs/>
                <w:sz w:val="18"/>
                <w:szCs w:val="18"/>
              </w:rPr>
              <w:t>doar costurile de amortizare corespunzătoare duratei proiectului de CD</w:t>
            </w:r>
            <w:r w:rsidRPr="00833F9E">
              <w:rPr>
                <w:rFonts w:ascii="Calibri" w:hAnsi="Calibri" w:cs="Calibri"/>
                <w:sz w:val="18"/>
                <w:szCs w:val="18"/>
              </w:rPr>
              <w:t>, calculate pe baza principiilor contabile general acceptate.</w:t>
            </w:r>
          </w:p>
          <w:p w14:paraId="555A5DC9" w14:textId="77777777" w:rsidR="00915618" w:rsidRDefault="00915618" w:rsidP="00120E1F">
            <w:pPr>
              <w:jc w:val="both"/>
              <w:rPr>
                <w:rFonts w:ascii="Calibri" w:hAnsi="Calibri" w:cs="Calibri"/>
                <w:sz w:val="18"/>
                <w:szCs w:val="18"/>
              </w:rPr>
            </w:pPr>
            <w:r w:rsidRPr="00833F9E">
              <w:rPr>
                <w:rFonts w:ascii="Calibri" w:hAnsi="Calibri" w:cs="Calibri"/>
                <w:sz w:val="18"/>
                <w:szCs w:val="18"/>
              </w:rPr>
              <w:t>Capitolele bugetare din devizul general care vor fi calculate pentru a stabili valoarea de amortizare sunt: 1.2</w:t>
            </w:r>
            <w:r>
              <w:rPr>
                <w:rFonts w:ascii="Calibri" w:hAnsi="Calibri" w:cs="Calibri"/>
                <w:sz w:val="18"/>
                <w:szCs w:val="18"/>
              </w:rPr>
              <w:t xml:space="preserve">. </w:t>
            </w:r>
            <w:r w:rsidRPr="00833F9E">
              <w:rPr>
                <w:rFonts w:ascii="Calibri" w:hAnsi="Calibri" w:cs="Calibri"/>
                <w:sz w:val="18"/>
                <w:szCs w:val="18"/>
              </w:rPr>
              <w:t>Amenajarea terenului</w:t>
            </w:r>
            <w:r>
              <w:rPr>
                <w:rFonts w:ascii="Calibri" w:hAnsi="Calibri" w:cs="Calibri"/>
                <w:sz w:val="18"/>
                <w:szCs w:val="18"/>
              </w:rPr>
              <w:t xml:space="preserve">, </w:t>
            </w:r>
            <w:r w:rsidRPr="00833F9E">
              <w:rPr>
                <w:rFonts w:ascii="Calibri" w:hAnsi="Calibri" w:cs="Calibri"/>
                <w:sz w:val="18"/>
                <w:szCs w:val="18"/>
              </w:rPr>
              <w:t>1.3</w:t>
            </w:r>
            <w:r>
              <w:rPr>
                <w:rFonts w:ascii="Calibri" w:hAnsi="Calibri" w:cs="Calibri"/>
                <w:sz w:val="18"/>
                <w:szCs w:val="18"/>
              </w:rPr>
              <w:t xml:space="preserve">. </w:t>
            </w:r>
            <w:r w:rsidRPr="00833F9E">
              <w:rPr>
                <w:rFonts w:ascii="Calibri" w:hAnsi="Calibri" w:cs="Calibri"/>
                <w:sz w:val="18"/>
                <w:szCs w:val="18"/>
              </w:rPr>
              <w:t xml:space="preserve">Amenajări pentru </w:t>
            </w:r>
            <w:proofErr w:type="spellStart"/>
            <w:r w:rsidRPr="00833F9E">
              <w:rPr>
                <w:rFonts w:ascii="Calibri" w:hAnsi="Calibri" w:cs="Calibri"/>
                <w:sz w:val="18"/>
                <w:szCs w:val="18"/>
              </w:rPr>
              <w:t>protecţia</w:t>
            </w:r>
            <w:proofErr w:type="spellEnd"/>
            <w:r w:rsidRPr="00833F9E">
              <w:rPr>
                <w:rFonts w:ascii="Calibri" w:hAnsi="Calibri" w:cs="Calibri"/>
                <w:sz w:val="18"/>
                <w:szCs w:val="18"/>
              </w:rPr>
              <w:t xml:space="preserve"> mediului </w:t>
            </w:r>
            <w:proofErr w:type="spellStart"/>
            <w:r w:rsidRPr="00833F9E">
              <w:rPr>
                <w:rFonts w:ascii="Calibri" w:hAnsi="Calibri" w:cs="Calibri"/>
                <w:sz w:val="18"/>
                <w:szCs w:val="18"/>
              </w:rPr>
              <w:t>şi</w:t>
            </w:r>
            <w:proofErr w:type="spellEnd"/>
            <w:r w:rsidRPr="00833F9E">
              <w:rPr>
                <w:rFonts w:ascii="Calibri" w:hAnsi="Calibri" w:cs="Calibri"/>
                <w:sz w:val="18"/>
                <w:szCs w:val="18"/>
              </w:rPr>
              <w:t xml:space="preserve"> aducerea terenului la starea </w:t>
            </w:r>
            <w:proofErr w:type="spellStart"/>
            <w:r w:rsidRPr="00833F9E">
              <w:rPr>
                <w:rFonts w:ascii="Calibri" w:hAnsi="Calibri" w:cs="Calibri"/>
                <w:sz w:val="18"/>
                <w:szCs w:val="18"/>
              </w:rPr>
              <w:t>iniţială</w:t>
            </w:r>
            <w:proofErr w:type="spellEnd"/>
            <w:r>
              <w:rPr>
                <w:rFonts w:ascii="Calibri" w:hAnsi="Calibri" w:cs="Calibri"/>
                <w:sz w:val="18"/>
                <w:szCs w:val="18"/>
              </w:rPr>
              <w:t xml:space="preserve">, </w:t>
            </w:r>
            <w:r w:rsidRPr="00833F9E">
              <w:rPr>
                <w:rFonts w:ascii="Calibri" w:hAnsi="Calibri" w:cs="Calibri"/>
                <w:sz w:val="18"/>
                <w:szCs w:val="18"/>
              </w:rPr>
              <w:t>1.4</w:t>
            </w:r>
            <w:r>
              <w:rPr>
                <w:rFonts w:ascii="Calibri" w:hAnsi="Calibri" w:cs="Calibri"/>
                <w:sz w:val="18"/>
                <w:szCs w:val="18"/>
              </w:rPr>
              <w:t xml:space="preserve">. </w:t>
            </w:r>
            <w:r w:rsidRPr="00833F9E">
              <w:rPr>
                <w:rFonts w:ascii="Calibri" w:hAnsi="Calibri" w:cs="Calibri"/>
                <w:sz w:val="18"/>
                <w:szCs w:val="18"/>
              </w:rPr>
              <w:t>Cheltuieli pentru relocarea/</w:t>
            </w:r>
            <w:proofErr w:type="spellStart"/>
            <w:r w:rsidRPr="00833F9E">
              <w:rPr>
                <w:rFonts w:ascii="Calibri" w:hAnsi="Calibri" w:cs="Calibri"/>
                <w:sz w:val="18"/>
                <w:szCs w:val="18"/>
              </w:rPr>
              <w:t>protecţia</w:t>
            </w:r>
            <w:proofErr w:type="spellEnd"/>
            <w:r w:rsidRPr="00833F9E">
              <w:rPr>
                <w:rFonts w:ascii="Calibri" w:hAnsi="Calibri" w:cs="Calibri"/>
                <w:sz w:val="18"/>
                <w:szCs w:val="18"/>
              </w:rPr>
              <w:t xml:space="preserve"> </w:t>
            </w:r>
            <w:proofErr w:type="spellStart"/>
            <w:r w:rsidRPr="00833F9E">
              <w:rPr>
                <w:rFonts w:ascii="Calibri" w:hAnsi="Calibri" w:cs="Calibri"/>
                <w:sz w:val="18"/>
                <w:szCs w:val="18"/>
              </w:rPr>
              <w:t>utilităţilor</w:t>
            </w:r>
            <w:proofErr w:type="spellEnd"/>
            <w:r>
              <w:rPr>
                <w:rFonts w:ascii="Calibri" w:hAnsi="Calibri" w:cs="Calibri"/>
                <w:sz w:val="18"/>
                <w:szCs w:val="18"/>
              </w:rPr>
              <w:t xml:space="preserve">, </w:t>
            </w:r>
            <w:r w:rsidRPr="00833F9E">
              <w:rPr>
                <w:rFonts w:ascii="Calibri" w:hAnsi="Calibri" w:cs="Calibri"/>
                <w:sz w:val="18"/>
                <w:szCs w:val="18"/>
              </w:rPr>
              <w:t>4.1</w:t>
            </w:r>
            <w:r>
              <w:rPr>
                <w:rFonts w:ascii="Calibri" w:hAnsi="Calibri" w:cs="Calibri"/>
                <w:sz w:val="18"/>
                <w:szCs w:val="18"/>
              </w:rPr>
              <w:t>.</w:t>
            </w:r>
            <w:r w:rsidRPr="00833F9E">
              <w:rPr>
                <w:rFonts w:ascii="Calibri" w:hAnsi="Calibri" w:cs="Calibri"/>
                <w:sz w:val="18"/>
                <w:szCs w:val="18"/>
              </w:rPr>
              <w:t xml:space="preserve">Construcţii </w:t>
            </w:r>
            <w:proofErr w:type="spellStart"/>
            <w:r w:rsidRPr="00833F9E">
              <w:rPr>
                <w:rFonts w:ascii="Calibri" w:hAnsi="Calibri" w:cs="Calibri"/>
                <w:sz w:val="18"/>
                <w:szCs w:val="18"/>
              </w:rPr>
              <w:t>şi</w:t>
            </w:r>
            <w:proofErr w:type="spellEnd"/>
            <w:r w:rsidRPr="00833F9E">
              <w:rPr>
                <w:rFonts w:ascii="Calibri" w:hAnsi="Calibri" w:cs="Calibri"/>
                <w:sz w:val="18"/>
                <w:szCs w:val="18"/>
              </w:rPr>
              <w:t xml:space="preserve"> </w:t>
            </w:r>
            <w:proofErr w:type="spellStart"/>
            <w:r w:rsidRPr="00833F9E">
              <w:rPr>
                <w:rFonts w:ascii="Calibri" w:hAnsi="Calibri" w:cs="Calibri"/>
                <w:sz w:val="18"/>
                <w:szCs w:val="18"/>
              </w:rPr>
              <w:t>instalaţii</w:t>
            </w:r>
            <w:proofErr w:type="spellEnd"/>
            <w:r>
              <w:rPr>
                <w:rFonts w:ascii="Calibri" w:hAnsi="Calibri" w:cs="Calibri"/>
                <w:sz w:val="18"/>
                <w:szCs w:val="18"/>
              </w:rPr>
              <w:t xml:space="preserve">, </w:t>
            </w:r>
            <w:r w:rsidRPr="00833F9E">
              <w:rPr>
                <w:rFonts w:ascii="Calibri" w:hAnsi="Calibri" w:cs="Calibri"/>
                <w:sz w:val="18"/>
                <w:szCs w:val="18"/>
              </w:rPr>
              <w:t>4.2</w:t>
            </w:r>
            <w:r>
              <w:rPr>
                <w:rFonts w:ascii="Calibri" w:hAnsi="Calibri" w:cs="Calibri"/>
                <w:sz w:val="18"/>
                <w:szCs w:val="18"/>
              </w:rPr>
              <w:t xml:space="preserve">. </w:t>
            </w:r>
            <w:r w:rsidRPr="00833F9E">
              <w:rPr>
                <w:rFonts w:ascii="Calibri" w:hAnsi="Calibri" w:cs="Calibri"/>
                <w:sz w:val="18"/>
                <w:szCs w:val="18"/>
              </w:rPr>
              <w:t xml:space="preserve">Montaj utilaje, echipamente tehnologice </w:t>
            </w:r>
            <w:proofErr w:type="spellStart"/>
            <w:r w:rsidRPr="00833F9E">
              <w:rPr>
                <w:rFonts w:ascii="Calibri" w:hAnsi="Calibri" w:cs="Calibri"/>
                <w:sz w:val="18"/>
                <w:szCs w:val="18"/>
              </w:rPr>
              <w:t>şi</w:t>
            </w:r>
            <w:proofErr w:type="spellEnd"/>
            <w:r w:rsidRPr="00833F9E">
              <w:rPr>
                <w:rFonts w:ascii="Calibri" w:hAnsi="Calibri" w:cs="Calibri"/>
                <w:sz w:val="18"/>
                <w:szCs w:val="18"/>
              </w:rPr>
              <w:t xml:space="preserve"> </w:t>
            </w:r>
            <w:proofErr w:type="spellStart"/>
            <w:r w:rsidRPr="00833F9E">
              <w:rPr>
                <w:rFonts w:ascii="Calibri" w:hAnsi="Calibri" w:cs="Calibri"/>
                <w:sz w:val="18"/>
                <w:szCs w:val="18"/>
              </w:rPr>
              <w:t>funcţionale</w:t>
            </w:r>
            <w:proofErr w:type="spellEnd"/>
            <w:r>
              <w:rPr>
                <w:rFonts w:ascii="Calibri" w:hAnsi="Calibri" w:cs="Calibri"/>
                <w:sz w:val="18"/>
                <w:szCs w:val="18"/>
              </w:rPr>
              <w:t xml:space="preserve">, </w:t>
            </w:r>
            <w:r w:rsidRPr="0036454D">
              <w:rPr>
                <w:rFonts w:ascii="Calibri" w:hAnsi="Calibri" w:cs="Calibri"/>
                <w:sz w:val="18"/>
                <w:szCs w:val="18"/>
              </w:rPr>
              <w:t xml:space="preserve">5.1.1. Lucrări de </w:t>
            </w:r>
            <w:proofErr w:type="spellStart"/>
            <w:r w:rsidRPr="0036454D">
              <w:rPr>
                <w:rFonts w:ascii="Calibri" w:hAnsi="Calibri" w:cs="Calibri"/>
                <w:sz w:val="18"/>
                <w:szCs w:val="18"/>
              </w:rPr>
              <w:t>construcţii</w:t>
            </w:r>
            <w:proofErr w:type="spellEnd"/>
            <w:r w:rsidRPr="0036454D">
              <w:rPr>
                <w:rFonts w:ascii="Calibri" w:hAnsi="Calibri" w:cs="Calibri"/>
                <w:sz w:val="18"/>
                <w:szCs w:val="18"/>
              </w:rPr>
              <w:t xml:space="preserve"> </w:t>
            </w:r>
            <w:proofErr w:type="spellStart"/>
            <w:r w:rsidRPr="0036454D">
              <w:rPr>
                <w:rFonts w:ascii="Calibri" w:hAnsi="Calibri" w:cs="Calibri"/>
                <w:sz w:val="18"/>
                <w:szCs w:val="18"/>
              </w:rPr>
              <w:t>şi</w:t>
            </w:r>
            <w:proofErr w:type="spellEnd"/>
            <w:r w:rsidRPr="0036454D">
              <w:rPr>
                <w:rFonts w:ascii="Calibri" w:hAnsi="Calibri" w:cs="Calibri"/>
                <w:sz w:val="18"/>
                <w:szCs w:val="18"/>
              </w:rPr>
              <w:t xml:space="preserve"> </w:t>
            </w:r>
            <w:proofErr w:type="spellStart"/>
            <w:r w:rsidRPr="0036454D">
              <w:rPr>
                <w:rFonts w:ascii="Calibri" w:hAnsi="Calibri" w:cs="Calibri"/>
                <w:sz w:val="18"/>
                <w:szCs w:val="18"/>
              </w:rPr>
              <w:t>instalaţii</w:t>
            </w:r>
            <w:proofErr w:type="spellEnd"/>
            <w:r w:rsidRPr="0036454D">
              <w:rPr>
                <w:rFonts w:ascii="Calibri" w:hAnsi="Calibri" w:cs="Calibri"/>
                <w:sz w:val="18"/>
                <w:szCs w:val="18"/>
              </w:rPr>
              <w:t xml:space="preserve"> aferente organizării de</w:t>
            </w:r>
            <w:r>
              <w:rPr>
                <w:rFonts w:ascii="Calibri" w:hAnsi="Calibri" w:cs="Calibri"/>
                <w:sz w:val="18"/>
                <w:szCs w:val="18"/>
              </w:rPr>
              <w:t xml:space="preserve"> </w:t>
            </w:r>
            <w:proofErr w:type="spellStart"/>
            <w:r w:rsidRPr="0036454D">
              <w:rPr>
                <w:rFonts w:ascii="Calibri" w:hAnsi="Calibri" w:cs="Calibri"/>
                <w:sz w:val="18"/>
                <w:szCs w:val="18"/>
              </w:rPr>
              <w:t>şantier</w:t>
            </w:r>
            <w:proofErr w:type="spellEnd"/>
            <w:r>
              <w:rPr>
                <w:rFonts w:ascii="Calibri" w:hAnsi="Calibri" w:cs="Calibri"/>
                <w:sz w:val="18"/>
                <w:szCs w:val="18"/>
              </w:rPr>
              <w:t xml:space="preserve">, </w:t>
            </w:r>
            <w:r w:rsidRPr="0036454D">
              <w:rPr>
                <w:rFonts w:ascii="Calibri" w:hAnsi="Calibri" w:cs="Calibri"/>
                <w:sz w:val="18"/>
                <w:szCs w:val="18"/>
              </w:rPr>
              <w:t xml:space="preserve">5.1.2. Cheltuieli conexe </w:t>
            </w:r>
            <w:r w:rsidRPr="0036454D">
              <w:rPr>
                <w:rFonts w:ascii="Calibri" w:hAnsi="Calibri" w:cs="Calibri"/>
                <w:sz w:val="18"/>
                <w:szCs w:val="18"/>
              </w:rPr>
              <w:lastRenderedPageBreak/>
              <w:t>organizării şantierului</w:t>
            </w:r>
            <w:r w:rsidRPr="00833F9E">
              <w:rPr>
                <w:rFonts w:ascii="Calibri" w:hAnsi="Calibri" w:cs="Calibri"/>
                <w:sz w:val="18"/>
                <w:szCs w:val="18"/>
              </w:rPr>
              <w:t>5.3</w:t>
            </w:r>
            <w:r>
              <w:rPr>
                <w:rFonts w:ascii="Calibri" w:hAnsi="Calibri" w:cs="Calibri"/>
                <w:sz w:val="18"/>
                <w:szCs w:val="18"/>
              </w:rPr>
              <w:t xml:space="preserve">. </w:t>
            </w:r>
            <w:r w:rsidRPr="00833F9E">
              <w:rPr>
                <w:rFonts w:ascii="Calibri" w:hAnsi="Calibri" w:cs="Calibri"/>
                <w:sz w:val="18"/>
                <w:szCs w:val="18"/>
              </w:rPr>
              <w:t xml:space="preserve">Cheltuieli diverse </w:t>
            </w:r>
            <w:proofErr w:type="spellStart"/>
            <w:r w:rsidRPr="00833F9E">
              <w:rPr>
                <w:rFonts w:ascii="Calibri" w:hAnsi="Calibri" w:cs="Calibri"/>
                <w:sz w:val="18"/>
                <w:szCs w:val="18"/>
              </w:rPr>
              <w:t>şi</w:t>
            </w:r>
            <w:proofErr w:type="spellEnd"/>
            <w:r w:rsidRPr="00833F9E">
              <w:rPr>
                <w:rFonts w:ascii="Calibri" w:hAnsi="Calibri" w:cs="Calibri"/>
                <w:sz w:val="18"/>
                <w:szCs w:val="18"/>
              </w:rPr>
              <w:t xml:space="preserve"> neprevăzute</w:t>
            </w:r>
            <w:r>
              <w:rPr>
                <w:rFonts w:ascii="Calibri" w:hAnsi="Calibri" w:cs="Calibri"/>
                <w:sz w:val="18"/>
                <w:szCs w:val="18"/>
              </w:rPr>
              <w:t xml:space="preserve">, </w:t>
            </w:r>
            <w:r w:rsidRPr="00833F9E">
              <w:rPr>
                <w:rFonts w:ascii="Calibri" w:hAnsi="Calibri" w:cs="Calibri"/>
                <w:sz w:val="18"/>
                <w:szCs w:val="18"/>
              </w:rPr>
              <w:t>6.1</w:t>
            </w:r>
            <w:r>
              <w:rPr>
                <w:rFonts w:ascii="Calibri" w:hAnsi="Calibri" w:cs="Calibri"/>
                <w:sz w:val="18"/>
                <w:szCs w:val="18"/>
              </w:rPr>
              <w:t xml:space="preserve">. </w:t>
            </w:r>
            <w:r w:rsidRPr="00833F9E">
              <w:rPr>
                <w:rFonts w:ascii="Calibri" w:hAnsi="Calibri" w:cs="Calibri"/>
                <w:sz w:val="18"/>
                <w:szCs w:val="18"/>
              </w:rPr>
              <w:t>Pregătirea personalului de exploatare</w:t>
            </w:r>
            <w:r>
              <w:rPr>
                <w:rFonts w:ascii="Calibri" w:hAnsi="Calibri" w:cs="Calibri"/>
                <w:sz w:val="18"/>
                <w:szCs w:val="18"/>
              </w:rPr>
              <w:t xml:space="preserve">, </w:t>
            </w:r>
            <w:r w:rsidRPr="00833F9E">
              <w:rPr>
                <w:rFonts w:ascii="Calibri" w:hAnsi="Calibri" w:cs="Calibri"/>
                <w:sz w:val="18"/>
                <w:szCs w:val="18"/>
              </w:rPr>
              <w:t>6.2</w:t>
            </w:r>
            <w:r>
              <w:rPr>
                <w:rFonts w:ascii="Calibri" w:hAnsi="Calibri" w:cs="Calibri"/>
                <w:sz w:val="18"/>
                <w:szCs w:val="18"/>
              </w:rPr>
              <w:t xml:space="preserve">. </w:t>
            </w:r>
            <w:r w:rsidRPr="00833F9E">
              <w:rPr>
                <w:rFonts w:ascii="Calibri" w:hAnsi="Calibri" w:cs="Calibri"/>
                <w:sz w:val="18"/>
                <w:szCs w:val="18"/>
              </w:rPr>
              <w:t xml:space="preserve">Probe tehnologice </w:t>
            </w:r>
            <w:proofErr w:type="spellStart"/>
            <w:r w:rsidRPr="00833F9E">
              <w:rPr>
                <w:rFonts w:ascii="Calibri" w:hAnsi="Calibri" w:cs="Calibri"/>
                <w:sz w:val="18"/>
                <w:szCs w:val="18"/>
              </w:rPr>
              <w:t>şi</w:t>
            </w:r>
            <w:proofErr w:type="spellEnd"/>
            <w:r w:rsidRPr="00833F9E">
              <w:rPr>
                <w:rFonts w:ascii="Calibri" w:hAnsi="Calibri" w:cs="Calibri"/>
                <w:sz w:val="18"/>
                <w:szCs w:val="18"/>
              </w:rPr>
              <w:t xml:space="preserve"> teste</w:t>
            </w:r>
          </w:p>
          <w:p w14:paraId="06CCCEAD" w14:textId="77777777" w:rsidR="00915618" w:rsidRPr="00BA3296" w:rsidRDefault="00915618" w:rsidP="00120E1F">
            <w:pPr>
              <w:pStyle w:val="ListParagraph"/>
              <w:ind w:left="0"/>
              <w:jc w:val="both"/>
              <w:rPr>
                <w:rFonts w:ascii="Calibri" w:hAnsi="Calibri" w:cs="Calibri"/>
                <w:sz w:val="18"/>
                <w:szCs w:val="18"/>
              </w:rPr>
            </w:pPr>
            <w:r w:rsidRPr="002E5712">
              <w:rPr>
                <w:rFonts w:ascii="Calibri" w:hAnsi="Calibri" w:cs="Calibri"/>
                <w:sz w:val="18"/>
                <w:szCs w:val="18"/>
              </w:rPr>
              <w:t xml:space="preserve">Se consideră eligibile dacă sunt detaliate corespunzător prin documente justificative și doar Cheltuieli diverse </w:t>
            </w:r>
            <w:proofErr w:type="spellStart"/>
            <w:r w:rsidRPr="002E5712">
              <w:rPr>
                <w:rFonts w:ascii="Calibri" w:hAnsi="Calibri" w:cs="Calibri"/>
                <w:sz w:val="18"/>
                <w:szCs w:val="18"/>
              </w:rPr>
              <w:t>şi</w:t>
            </w:r>
            <w:proofErr w:type="spellEnd"/>
            <w:r w:rsidRPr="002E5712">
              <w:rPr>
                <w:rFonts w:ascii="Calibri" w:hAnsi="Calibri" w:cs="Calibri"/>
                <w:sz w:val="18"/>
                <w:szCs w:val="18"/>
              </w:rPr>
              <w:t xml:space="preserve"> neprevăzute în limita a 10% din valoarea cheltuielilor eligibile cuprinse la capitolul </w:t>
            </w:r>
            <w:r>
              <w:rPr>
                <w:rFonts w:ascii="Calibri" w:hAnsi="Calibri" w:cs="Calibri"/>
                <w:sz w:val="18"/>
                <w:szCs w:val="18"/>
              </w:rPr>
              <w:t>4.</w:t>
            </w:r>
            <w:r w:rsidRPr="008C4DBC">
              <w:rPr>
                <w:rFonts w:ascii="Calibri" w:hAnsi="Calibri" w:cs="Calibri"/>
                <w:sz w:val="18"/>
                <w:szCs w:val="18"/>
              </w:rPr>
              <w:t xml:space="preserve">1.Construcţii </w:t>
            </w:r>
            <w:proofErr w:type="spellStart"/>
            <w:r w:rsidRPr="008C4DBC">
              <w:rPr>
                <w:rFonts w:ascii="Calibri" w:hAnsi="Calibri" w:cs="Calibri"/>
                <w:sz w:val="18"/>
                <w:szCs w:val="18"/>
              </w:rPr>
              <w:t>şi</w:t>
            </w:r>
            <w:proofErr w:type="spellEnd"/>
            <w:r w:rsidRPr="008C4DBC">
              <w:rPr>
                <w:rFonts w:ascii="Calibri" w:hAnsi="Calibri" w:cs="Calibri"/>
                <w:sz w:val="18"/>
                <w:szCs w:val="18"/>
              </w:rPr>
              <w:t xml:space="preserve"> </w:t>
            </w:r>
            <w:proofErr w:type="spellStart"/>
            <w:r w:rsidRPr="008C4DBC">
              <w:rPr>
                <w:rFonts w:ascii="Calibri" w:hAnsi="Calibri" w:cs="Calibri"/>
                <w:sz w:val="18"/>
                <w:szCs w:val="18"/>
              </w:rPr>
              <w:t>instalaţii</w:t>
            </w:r>
            <w:proofErr w:type="spellEnd"/>
          </w:p>
        </w:tc>
      </w:tr>
      <w:tr w:rsidR="00915618" w14:paraId="03228E8D" w14:textId="77777777" w:rsidTr="00915618">
        <w:trPr>
          <w:jc w:val="center"/>
        </w:trPr>
        <w:tc>
          <w:tcPr>
            <w:tcW w:w="3119" w:type="dxa"/>
          </w:tcPr>
          <w:p w14:paraId="6FE4E9E9" w14:textId="77777777" w:rsidR="00915618" w:rsidRPr="00BA3296" w:rsidRDefault="00915618" w:rsidP="00120E1F">
            <w:pPr>
              <w:pStyle w:val="ListParagraph"/>
              <w:ind w:left="0"/>
              <w:jc w:val="both"/>
              <w:rPr>
                <w:rFonts w:ascii="Calibri" w:hAnsi="Calibri" w:cs="Calibri"/>
                <w:sz w:val="18"/>
                <w:szCs w:val="18"/>
              </w:rPr>
            </w:pPr>
            <w:r>
              <w:rPr>
                <w:rFonts w:ascii="Calibri" w:hAnsi="Calibri" w:cs="Calibri"/>
                <w:sz w:val="18"/>
                <w:szCs w:val="18"/>
              </w:rPr>
              <w:t>ECHIPAMENTE / DOTARI / ACTIVE CORPORALE</w:t>
            </w:r>
          </w:p>
        </w:tc>
        <w:tc>
          <w:tcPr>
            <w:tcW w:w="5198" w:type="dxa"/>
          </w:tcPr>
          <w:p w14:paraId="3BEE7792" w14:textId="77777777" w:rsidR="00915618" w:rsidRPr="00BA3296" w:rsidRDefault="00915618" w:rsidP="00120E1F">
            <w:pPr>
              <w:pStyle w:val="ListParagraph"/>
              <w:ind w:left="0"/>
              <w:jc w:val="both"/>
              <w:rPr>
                <w:rFonts w:ascii="Calibri" w:hAnsi="Calibri" w:cs="Calibri"/>
                <w:sz w:val="18"/>
                <w:szCs w:val="18"/>
              </w:rPr>
            </w:pPr>
            <w:r>
              <w:rPr>
                <w:rFonts w:ascii="Calibri" w:hAnsi="Calibri" w:cs="Calibri"/>
                <w:sz w:val="18"/>
                <w:szCs w:val="18"/>
              </w:rPr>
              <w:t>Cheltuieli cu amortizarea pentru dezvoltare experimentală (clădiri)</w:t>
            </w:r>
          </w:p>
        </w:tc>
        <w:tc>
          <w:tcPr>
            <w:tcW w:w="6993" w:type="dxa"/>
            <w:vMerge/>
          </w:tcPr>
          <w:p w14:paraId="466DF37B" w14:textId="77777777" w:rsidR="00915618" w:rsidRPr="00BA3296" w:rsidRDefault="00915618" w:rsidP="00120E1F">
            <w:pPr>
              <w:pStyle w:val="ListParagraph"/>
              <w:ind w:left="0"/>
              <w:jc w:val="both"/>
              <w:rPr>
                <w:rFonts w:ascii="Calibri" w:hAnsi="Calibri" w:cs="Calibri"/>
                <w:sz w:val="18"/>
                <w:szCs w:val="18"/>
              </w:rPr>
            </w:pPr>
          </w:p>
        </w:tc>
      </w:tr>
      <w:tr w:rsidR="00915618" w14:paraId="0A7B5688" w14:textId="77777777" w:rsidTr="00915618">
        <w:trPr>
          <w:jc w:val="center"/>
        </w:trPr>
        <w:tc>
          <w:tcPr>
            <w:tcW w:w="3119" w:type="dxa"/>
          </w:tcPr>
          <w:p w14:paraId="5FC37B08" w14:textId="77777777" w:rsidR="00915618" w:rsidRPr="00BA3296" w:rsidRDefault="00915618" w:rsidP="00120E1F">
            <w:pPr>
              <w:pStyle w:val="ListParagraph"/>
              <w:ind w:left="0"/>
              <w:jc w:val="both"/>
              <w:rPr>
                <w:rFonts w:ascii="Calibri" w:hAnsi="Calibri" w:cs="Calibri"/>
                <w:sz w:val="18"/>
                <w:szCs w:val="18"/>
              </w:rPr>
            </w:pPr>
            <w:r w:rsidRPr="00BA3296">
              <w:rPr>
                <w:rFonts w:ascii="Calibri" w:hAnsi="Calibri" w:cs="Calibri"/>
                <w:sz w:val="18"/>
                <w:szCs w:val="18"/>
              </w:rPr>
              <w:t>ECHIPAMENTE / DOTARI / ACTIVE CORPORALE</w:t>
            </w:r>
          </w:p>
        </w:tc>
        <w:tc>
          <w:tcPr>
            <w:tcW w:w="5198" w:type="dxa"/>
          </w:tcPr>
          <w:p w14:paraId="6953CA82" w14:textId="77777777" w:rsidR="00915618" w:rsidRPr="00BA3296" w:rsidRDefault="00915618" w:rsidP="00120E1F">
            <w:pPr>
              <w:pStyle w:val="ListParagraph"/>
              <w:ind w:left="0"/>
              <w:jc w:val="both"/>
              <w:rPr>
                <w:rFonts w:ascii="Calibri" w:hAnsi="Calibri" w:cs="Calibri"/>
                <w:sz w:val="18"/>
                <w:szCs w:val="18"/>
              </w:rPr>
            </w:pPr>
            <w:r w:rsidRPr="00BA3296">
              <w:rPr>
                <w:rFonts w:ascii="Calibri" w:hAnsi="Calibri" w:cs="Calibri"/>
                <w:sz w:val="18"/>
                <w:szCs w:val="18"/>
              </w:rPr>
              <w:t>Cheltuieli cu amortizarea pentru cercetare industriala (costurile instrumentelor și ale echipamentelor)</w:t>
            </w:r>
          </w:p>
        </w:tc>
        <w:tc>
          <w:tcPr>
            <w:tcW w:w="6993" w:type="dxa"/>
            <w:vMerge w:val="restart"/>
          </w:tcPr>
          <w:p w14:paraId="4E8CBD95" w14:textId="77777777" w:rsidR="00915618" w:rsidRPr="008178DE" w:rsidRDefault="00915618" w:rsidP="00120E1F">
            <w:pPr>
              <w:jc w:val="both"/>
              <w:rPr>
                <w:rFonts w:ascii="Calibri" w:hAnsi="Calibri" w:cs="Calibri"/>
                <w:b/>
                <w:bCs/>
                <w:sz w:val="18"/>
                <w:szCs w:val="18"/>
              </w:rPr>
            </w:pPr>
            <w:r w:rsidRPr="008178DE">
              <w:rPr>
                <w:rFonts w:ascii="Calibri" w:hAnsi="Calibri" w:cs="Calibri"/>
                <w:b/>
                <w:bCs/>
                <w:sz w:val="18"/>
                <w:szCs w:val="18"/>
              </w:rPr>
              <w:t>Achiziția de echipamente și instrumente de cercetare</w:t>
            </w:r>
            <w:r>
              <w:rPr>
                <w:rFonts w:ascii="Calibri" w:hAnsi="Calibri" w:cs="Calibri"/>
                <w:b/>
                <w:bCs/>
                <w:sz w:val="18"/>
                <w:szCs w:val="18"/>
              </w:rPr>
              <w:t xml:space="preserve"> pentru </w:t>
            </w:r>
            <w:r w:rsidRPr="000B76BB">
              <w:rPr>
                <w:rFonts w:ascii="Calibri" w:hAnsi="Calibri" w:cs="Calibri"/>
                <w:b/>
                <w:bCs/>
                <w:sz w:val="18"/>
                <w:szCs w:val="18"/>
              </w:rPr>
              <w:t>fabricarea modelului experimental și a prototipului, care nu pot fi utilizate in scopuri comerciale</w:t>
            </w:r>
          </w:p>
          <w:p w14:paraId="0851ED9A" w14:textId="77777777" w:rsidR="00915618" w:rsidRDefault="00915618" w:rsidP="00120E1F">
            <w:pPr>
              <w:jc w:val="both"/>
              <w:rPr>
                <w:rFonts w:ascii="Calibri" w:hAnsi="Calibri" w:cs="Calibri"/>
                <w:sz w:val="18"/>
                <w:szCs w:val="18"/>
              </w:rPr>
            </w:pPr>
            <w:r w:rsidRPr="008178DE">
              <w:rPr>
                <w:rFonts w:ascii="Calibri" w:hAnsi="Calibri" w:cs="Calibri"/>
                <w:sz w:val="18"/>
                <w:szCs w:val="18"/>
              </w:rPr>
              <w:t xml:space="preserve">Echipamente informatice,  echipamente tehnologice, utilaje, instalații de lucru, instrumente  </w:t>
            </w:r>
            <w:r w:rsidRPr="008178DE">
              <w:rPr>
                <w:rFonts w:ascii="Calibri" w:hAnsi="Calibri" w:cs="Calibri"/>
                <w:b/>
                <w:bCs/>
                <w:sz w:val="18"/>
                <w:szCs w:val="18"/>
              </w:rPr>
              <w:t>necesare pentru activitatea de CD,</w:t>
            </w:r>
            <w:r w:rsidRPr="008178DE">
              <w:rPr>
                <w:rFonts w:ascii="Calibri" w:hAnsi="Calibri" w:cs="Calibri"/>
                <w:sz w:val="18"/>
                <w:szCs w:val="18"/>
              </w:rPr>
              <w:t xml:space="preserve"> pentru punerea în </w:t>
            </w:r>
            <w:proofErr w:type="spellStart"/>
            <w:r w:rsidRPr="008178DE">
              <w:rPr>
                <w:rFonts w:ascii="Calibri" w:hAnsi="Calibri" w:cs="Calibri"/>
                <w:sz w:val="18"/>
                <w:szCs w:val="18"/>
              </w:rPr>
              <w:t>fabricaţie</w:t>
            </w:r>
            <w:proofErr w:type="spellEnd"/>
            <w:r w:rsidRPr="008178DE">
              <w:rPr>
                <w:rFonts w:ascii="Calibri" w:hAnsi="Calibri" w:cs="Calibri"/>
                <w:sz w:val="18"/>
                <w:szCs w:val="18"/>
              </w:rPr>
              <w:t xml:space="preserve">/ </w:t>
            </w:r>
            <w:proofErr w:type="spellStart"/>
            <w:r w:rsidRPr="008178DE">
              <w:rPr>
                <w:rFonts w:ascii="Calibri" w:hAnsi="Calibri" w:cs="Calibri"/>
                <w:sz w:val="18"/>
                <w:szCs w:val="18"/>
              </w:rPr>
              <w:t>funcţiune</w:t>
            </w:r>
            <w:proofErr w:type="spellEnd"/>
            <w:r w:rsidRPr="008178DE">
              <w:rPr>
                <w:rFonts w:ascii="Calibri" w:hAnsi="Calibri" w:cs="Calibri"/>
                <w:sz w:val="18"/>
                <w:szCs w:val="18"/>
              </w:rPr>
              <w:t xml:space="preserve">/ operare/ aplicare (executarea </w:t>
            </w:r>
            <w:proofErr w:type="spellStart"/>
            <w:r w:rsidRPr="008178DE">
              <w:rPr>
                <w:rFonts w:ascii="Calibri" w:hAnsi="Calibri" w:cs="Calibri"/>
                <w:sz w:val="18"/>
                <w:szCs w:val="18"/>
              </w:rPr>
              <w:t>şi</w:t>
            </w:r>
            <w:proofErr w:type="spellEnd"/>
            <w:r w:rsidRPr="008178DE">
              <w:rPr>
                <w:rFonts w:ascii="Calibri" w:hAnsi="Calibri" w:cs="Calibri"/>
                <w:sz w:val="18"/>
                <w:szCs w:val="18"/>
              </w:rPr>
              <w:t xml:space="preserve">/sau exploatarea seriei „zero” a produsului ori a </w:t>
            </w:r>
            <w:proofErr w:type="spellStart"/>
            <w:r w:rsidRPr="008178DE">
              <w:rPr>
                <w:rFonts w:ascii="Calibri" w:hAnsi="Calibri" w:cs="Calibri"/>
                <w:sz w:val="18"/>
                <w:szCs w:val="18"/>
              </w:rPr>
              <w:t>instalaţiei</w:t>
            </w:r>
            <w:proofErr w:type="spellEnd"/>
            <w:r w:rsidRPr="008178DE">
              <w:rPr>
                <w:rFonts w:ascii="Calibri" w:hAnsi="Calibri" w:cs="Calibri"/>
                <w:sz w:val="18"/>
                <w:szCs w:val="18"/>
              </w:rPr>
              <w:t xml:space="preserve">-pilot/ testarea prototipurilor pentru produse/procese, de natura mijloacelor fixe, din Hotărârea Guvernului nr. 2139/ 2004 pentru aprobarea Catalogului privind clasificarea și duratele normale de </w:t>
            </w:r>
            <w:proofErr w:type="spellStart"/>
            <w:r w:rsidRPr="008178DE">
              <w:rPr>
                <w:rFonts w:ascii="Calibri" w:hAnsi="Calibri" w:cs="Calibri"/>
                <w:sz w:val="18"/>
                <w:szCs w:val="18"/>
              </w:rPr>
              <w:t>funcţionare</w:t>
            </w:r>
            <w:proofErr w:type="spellEnd"/>
            <w:r w:rsidRPr="008178DE">
              <w:rPr>
                <w:rFonts w:ascii="Calibri" w:hAnsi="Calibri" w:cs="Calibri"/>
                <w:sz w:val="18"/>
                <w:szCs w:val="18"/>
              </w:rPr>
              <w:t xml:space="preserve"> a mijloacelor fixe, cu modificările </w:t>
            </w:r>
            <w:proofErr w:type="spellStart"/>
            <w:r w:rsidRPr="008178DE">
              <w:rPr>
                <w:rFonts w:ascii="Calibri" w:hAnsi="Calibri" w:cs="Calibri"/>
                <w:sz w:val="18"/>
                <w:szCs w:val="18"/>
              </w:rPr>
              <w:t>şi</w:t>
            </w:r>
            <w:proofErr w:type="spellEnd"/>
            <w:r w:rsidRPr="008178DE">
              <w:rPr>
                <w:rFonts w:ascii="Calibri" w:hAnsi="Calibri" w:cs="Calibri"/>
                <w:sz w:val="18"/>
                <w:szCs w:val="18"/>
              </w:rPr>
              <w:t xml:space="preserve"> completările ulterioare și care se încadrează în limita valorică aferentă mijloacelor fixe, stabilită prin reglementările legale în vigoare la data depunerii cererii de </w:t>
            </w:r>
            <w:proofErr w:type="spellStart"/>
            <w:r w:rsidRPr="008178DE">
              <w:rPr>
                <w:rFonts w:ascii="Calibri" w:hAnsi="Calibri" w:cs="Calibri"/>
                <w:sz w:val="18"/>
                <w:szCs w:val="18"/>
              </w:rPr>
              <w:t>finanţare</w:t>
            </w:r>
            <w:proofErr w:type="spellEnd"/>
            <w:r w:rsidRPr="008178DE">
              <w:rPr>
                <w:rFonts w:ascii="Calibri" w:hAnsi="Calibri" w:cs="Calibri"/>
                <w:sz w:val="18"/>
                <w:szCs w:val="18"/>
              </w:rPr>
              <w:t>., inclusiv montajul utilaje, echipamente tehnologice și funcționale</w:t>
            </w:r>
          </w:p>
          <w:p w14:paraId="4A14D2B5" w14:textId="77777777" w:rsidR="00915618" w:rsidRDefault="00915618" w:rsidP="00120E1F">
            <w:pPr>
              <w:jc w:val="both"/>
              <w:rPr>
                <w:rFonts w:ascii="Calibri" w:hAnsi="Calibri" w:cs="Calibri"/>
                <w:sz w:val="18"/>
                <w:szCs w:val="18"/>
              </w:rPr>
            </w:pPr>
          </w:p>
          <w:p w14:paraId="1BE45893" w14:textId="77777777" w:rsidR="00915618" w:rsidRPr="008178DE" w:rsidRDefault="00915618" w:rsidP="00120E1F">
            <w:pPr>
              <w:jc w:val="both"/>
              <w:rPr>
                <w:rFonts w:ascii="Calibri" w:hAnsi="Calibri" w:cs="Calibri"/>
                <w:sz w:val="18"/>
                <w:szCs w:val="18"/>
              </w:rPr>
            </w:pPr>
            <w:r w:rsidRPr="008178DE">
              <w:rPr>
                <w:rFonts w:ascii="Calibri" w:hAnsi="Calibri" w:cs="Calibri"/>
                <w:sz w:val="18"/>
                <w:szCs w:val="18"/>
              </w:rPr>
              <w:t xml:space="preserve">Achiziția de dotări (instrumente și echipamente de CD),  acestea </w:t>
            </w:r>
            <w:r w:rsidRPr="008178DE">
              <w:rPr>
                <w:rFonts w:ascii="Calibri" w:hAnsi="Calibri" w:cs="Calibri"/>
                <w:b/>
                <w:bCs/>
                <w:sz w:val="18"/>
                <w:szCs w:val="18"/>
              </w:rPr>
              <w:t>sunt eligibile în măsura în care acestea sunt utilizate în cadrul proiectului și pe durata acestei utilizări.</w:t>
            </w:r>
            <w:r w:rsidRPr="008178DE">
              <w:rPr>
                <w:rFonts w:ascii="Calibri" w:hAnsi="Calibri" w:cs="Calibri"/>
                <w:sz w:val="18"/>
                <w:szCs w:val="18"/>
              </w:rPr>
              <w:t xml:space="preserve"> </w:t>
            </w:r>
          </w:p>
          <w:p w14:paraId="2226CBAE" w14:textId="77777777" w:rsidR="00915618" w:rsidRPr="008178DE" w:rsidRDefault="00915618" w:rsidP="00120E1F">
            <w:pPr>
              <w:jc w:val="both"/>
              <w:rPr>
                <w:rFonts w:ascii="Calibri" w:hAnsi="Calibri" w:cs="Calibri"/>
                <w:sz w:val="18"/>
                <w:szCs w:val="18"/>
              </w:rPr>
            </w:pPr>
            <w:r w:rsidRPr="008178DE">
              <w:rPr>
                <w:rFonts w:ascii="Calibri" w:hAnsi="Calibri" w:cs="Calibri"/>
                <w:sz w:val="18"/>
                <w:szCs w:val="18"/>
              </w:rPr>
              <w:t xml:space="preserve">În cazul în care aceste instrumente și echipamente nu sunt folosite pe întreaga lor durată de viață în proiectul de CD, </w:t>
            </w:r>
            <w:r w:rsidRPr="000B76BB">
              <w:rPr>
                <w:rFonts w:ascii="Calibri" w:hAnsi="Calibri" w:cs="Calibri"/>
                <w:b/>
                <w:bCs/>
                <w:sz w:val="18"/>
                <w:szCs w:val="18"/>
              </w:rPr>
              <w:t>sunt considerate eligibile doar costurile de amortizare corespunzătoare</w:t>
            </w:r>
            <w:r w:rsidRPr="008178DE">
              <w:rPr>
                <w:rFonts w:ascii="Calibri" w:hAnsi="Calibri" w:cs="Calibri"/>
                <w:sz w:val="18"/>
                <w:szCs w:val="18"/>
              </w:rPr>
              <w:t xml:space="preserve"> duratei proiectului, calculate pe baza principiilor contabile general acceptate;</w:t>
            </w:r>
          </w:p>
          <w:p w14:paraId="4560A89A" w14:textId="77777777" w:rsidR="00915618" w:rsidRDefault="00915618" w:rsidP="00120E1F">
            <w:pPr>
              <w:pStyle w:val="ListParagraph"/>
              <w:ind w:left="0"/>
              <w:jc w:val="both"/>
              <w:rPr>
                <w:rFonts w:ascii="Calibri" w:hAnsi="Calibri" w:cs="Calibri"/>
                <w:sz w:val="18"/>
                <w:szCs w:val="18"/>
              </w:rPr>
            </w:pPr>
            <w:r w:rsidRPr="008178DE">
              <w:rPr>
                <w:rFonts w:ascii="Calibri" w:hAnsi="Calibri" w:cs="Calibri"/>
                <w:sz w:val="18"/>
                <w:szCs w:val="18"/>
              </w:rPr>
              <w:t>Activitate obligatorie in cadrul prezentei scheme.</w:t>
            </w:r>
          </w:p>
          <w:p w14:paraId="28310658" w14:textId="77777777" w:rsidR="00915618" w:rsidRDefault="00915618" w:rsidP="00120E1F">
            <w:pPr>
              <w:pStyle w:val="ListParagraph"/>
              <w:ind w:left="0"/>
              <w:jc w:val="both"/>
              <w:rPr>
                <w:rFonts w:ascii="Calibri" w:hAnsi="Calibri" w:cs="Calibri"/>
                <w:sz w:val="18"/>
                <w:szCs w:val="18"/>
              </w:rPr>
            </w:pPr>
          </w:p>
          <w:p w14:paraId="7BCD351B" w14:textId="77777777" w:rsidR="00915618" w:rsidRPr="008178DE" w:rsidRDefault="00915618" w:rsidP="00120E1F">
            <w:pPr>
              <w:pStyle w:val="ListParagraph"/>
              <w:ind w:left="0"/>
              <w:jc w:val="both"/>
              <w:rPr>
                <w:rFonts w:ascii="Calibri" w:hAnsi="Calibri" w:cs="Calibri"/>
                <w:sz w:val="18"/>
                <w:szCs w:val="18"/>
              </w:rPr>
            </w:pPr>
          </w:p>
        </w:tc>
      </w:tr>
      <w:tr w:rsidR="00915618" w14:paraId="053DDB6B" w14:textId="77777777" w:rsidTr="00915618">
        <w:trPr>
          <w:jc w:val="center"/>
        </w:trPr>
        <w:tc>
          <w:tcPr>
            <w:tcW w:w="3119" w:type="dxa"/>
          </w:tcPr>
          <w:p w14:paraId="38B34D7D" w14:textId="77777777" w:rsidR="00915618" w:rsidRPr="00BA3296" w:rsidRDefault="00915618" w:rsidP="00120E1F">
            <w:pPr>
              <w:pStyle w:val="ListParagraph"/>
              <w:ind w:left="0"/>
              <w:jc w:val="both"/>
              <w:rPr>
                <w:rFonts w:ascii="Calibri" w:hAnsi="Calibri" w:cs="Calibri"/>
                <w:sz w:val="18"/>
                <w:szCs w:val="18"/>
              </w:rPr>
            </w:pPr>
            <w:r w:rsidRPr="00BA3296">
              <w:rPr>
                <w:rFonts w:ascii="Calibri" w:hAnsi="Calibri" w:cs="Calibri"/>
                <w:sz w:val="18"/>
                <w:szCs w:val="18"/>
              </w:rPr>
              <w:t>ECHIPAMENTE / DOTARI / ACTIVE CORPORALE</w:t>
            </w:r>
          </w:p>
        </w:tc>
        <w:tc>
          <w:tcPr>
            <w:tcW w:w="5198" w:type="dxa"/>
          </w:tcPr>
          <w:p w14:paraId="51B08316" w14:textId="77777777" w:rsidR="00915618" w:rsidRPr="00BA3296" w:rsidRDefault="00915618" w:rsidP="00120E1F">
            <w:pPr>
              <w:pStyle w:val="ListParagraph"/>
              <w:ind w:left="0"/>
              <w:jc w:val="both"/>
              <w:rPr>
                <w:rFonts w:ascii="Calibri" w:hAnsi="Calibri" w:cs="Calibri"/>
                <w:sz w:val="18"/>
                <w:szCs w:val="18"/>
              </w:rPr>
            </w:pPr>
            <w:r w:rsidRPr="00BA3296">
              <w:rPr>
                <w:rFonts w:ascii="Calibri" w:hAnsi="Calibri" w:cs="Calibri"/>
                <w:sz w:val="18"/>
                <w:szCs w:val="18"/>
              </w:rPr>
              <w:t>Cheltuieli cu amortizarea pentru dezvoltare experimentală (costurile instrumentelor și ale echipamentelor)</w:t>
            </w:r>
          </w:p>
        </w:tc>
        <w:tc>
          <w:tcPr>
            <w:tcW w:w="6993" w:type="dxa"/>
            <w:vMerge/>
          </w:tcPr>
          <w:p w14:paraId="7BA1B230" w14:textId="77777777" w:rsidR="00915618" w:rsidRPr="00BA3296" w:rsidRDefault="00915618" w:rsidP="00120E1F">
            <w:pPr>
              <w:pStyle w:val="ListParagraph"/>
              <w:ind w:left="0"/>
              <w:jc w:val="both"/>
              <w:rPr>
                <w:rFonts w:ascii="Calibri" w:hAnsi="Calibri" w:cs="Calibri"/>
                <w:sz w:val="18"/>
                <w:szCs w:val="18"/>
              </w:rPr>
            </w:pPr>
          </w:p>
        </w:tc>
      </w:tr>
      <w:tr w:rsidR="00915618" w14:paraId="5DD1157B" w14:textId="77777777" w:rsidTr="00915618">
        <w:trPr>
          <w:jc w:val="center"/>
        </w:trPr>
        <w:tc>
          <w:tcPr>
            <w:tcW w:w="3119" w:type="dxa"/>
          </w:tcPr>
          <w:p w14:paraId="311754A4" w14:textId="77777777" w:rsidR="00915618" w:rsidRPr="00BA3296" w:rsidRDefault="00915618" w:rsidP="00120E1F">
            <w:pPr>
              <w:pStyle w:val="ListParagraph"/>
              <w:ind w:left="0"/>
              <w:jc w:val="both"/>
              <w:rPr>
                <w:rFonts w:ascii="Calibri" w:hAnsi="Calibri" w:cs="Calibri"/>
                <w:sz w:val="18"/>
                <w:szCs w:val="18"/>
              </w:rPr>
            </w:pPr>
            <w:r>
              <w:rPr>
                <w:rFonts w:ascii="Calibri" w:hAnsi="Calibri" w:cs="Calibri"/>
                <w:sz w:val="18"/>
                <w:szCs w:val="18"/>
              </w:rPr>
              <w:t>ECHIPAMENTE / DOTARI / ACTIVE CORPORALE</w:t>
            </w:r>
          </w:p>
        </w:tc>
        <w:tc>
          <w:tcPr>
            <w:tcW w:w="5198" w:type="dxa"/>
          </w:tcPr>
          <w:p w14:paraId="6716D6F7" w14:textId="77777777" w:rsidR="00915618" w:rsidRPr="00BA3296" w:rsidRDefault="00915618" w:rsidP="00120E1F">
            <w:pPr>
              <w:pStyle w:val="ListParagraph"/>
              <w:ind w:left="0"/>
              <w:jc w:val="both"/>
              <w:rPr>
                <w:rFonts w:ascii="Calibri" w:hAnsi="Calibri" w:cs="Calibri"/>
                <w:sz w:val="18"/>
                <w:szCs w:val="18"/>
              </w:rPr>
            </w:pPr>
            <w:r>
              <w:rPr>
                <w:rFonts w:ascii="Calibri" w:hAnsi="Calibri" w:cs="Calibri"/>
                <w:sz w:val="18"/>
                <w:szCs w:val="18"/>
              </w:rPr>
              <w:t>Cheltuieli pentru achiziția de active fixe corporale (altele decât terenuri și imobile), pentru cercetare industriala</w:t>
            </w:r>
          </w:p>
        </w:tc>
        <w:tc>
          <w:tcPr>
            <w:tcW w:w="6993" w:type="dxa"/>
            <w:vMerge/>
          </w:tcPr>
          <w:p w14:paraId="7241B531" w14:textId="77777777" w:rsidR="00915618" w:rsidRPr="00BA3296" w:rsidRDefault="00915618" w:rsidP="00120E1F">
            <w:pPr>
              <w:pStyle w:val="ListParagraph"/>
              <w:ind w:left="0"/>
              <w:jc w:val="both"/>
              <w:rPr>
                <w:rFonts w:ascii="Calibri" w:hAnsi="Calibri" w:cs="Calibri"/>
                <w:sz w:val="18"/>
                <w:szCs w:val="18"/>
              </w:rPr>
            </w:pPr>
          </w:p>
        </w:tc>
      </w:tr>
      <w:tr w:rsidR="00915618" w14:paraId="5A31952C" w14:textId="77777777" w:rsidTr="00915618">
        <w:trPr>
          <w:jc w:val="center"/>
        </w:trPr>
        <w:tc>
          <w:tcPr>
            <w:tcW w:w="3119" w:type="dxa"/>
          </w:tcPr>
          <w:p w14:paraId="3931F31D" w14:textId="77777777" w:rsidR="00915618" w:rsidRPr="00BA3296" w:rsidRDefault="00915618" w:rsidP="00120E1F">
            <w:pPr>
              <w:pStyle w:val="ListParagraph"/>
              <w:ind w:left="0"/>
              <w:jc w:val="both"/>
              <w:rPr>
                <w:rFonts w:ascii="Calibri" w:hAnsi="Calibri" w:cs="Calibri"/>
                <w:sz w:val="18"/>
                <w:szCs w:val="18"/>
              </w:rPr>
            </w:pPr>
            <w:r>
              <w:rPr>
                <w:rFonts w:ascii="Calibri" w:hAnsi="Calibri" w:cs="Calibri"/>
                <w:sz w:val="18"/>
                <w:szCs w:val="18"/>
              </w:rPr>
              <w:t>ECHIPAMENTE / DOTARI / ACTIVE CORPORALE</w:t>
            </w:r>
          </w:p>
        </w:tc>
        <w:tc>
          <w:tcPr>
            <w:tcW w:w="5198" w:type="dxa"/>
          </w:tcPr>
          <w:p w14:paraId="4C487ACC" w14:textId="77777777" w:rsidR="00915618" w:rsidRPr="00BA3296" w:rsidRDefault="00915618" w:rsidP="00120E1F">
            <w:pPr>
              <w:pStyle w:val="ListParagraph"/>
              <w:ind w:left="0"/>
              <w:jc w:val="both"/>
              <w:rPr>
                <w:rFonts w:ascii="Calibri" w:hAnsi="Calibri" w:cs="Calibri"/>
                <w:sz w:val="18"/>
                <w:szCs w:val="18"/>
              </w:rPr>
            </w:pPr>
            <w:r>
              <w:rPr>
                <w:rFonts w:ascii="Calibri" w:hAnsi="Calibri" w:cs="Calibri"/>
                <w:sz w:val="18"/>
                <w:szCs w:val="18"/>
              </w:rPr>
              <w:t>Cheltuieli pentru achiziția de active fixe corporale (altele decât terenuri și imobile), pentru dezvoltare experimentală</w:t>
            </w:r>
          </w:p>
        </w:tc>
        <w:tc>
          <w:tcPr>
            <w:tcW w:w="6993" w:type="dxa"/>
            <w:vMerge/>
          </w:tcPr>
          <w:p w14:paraId="139BC718" w14:textId="77777777" w:rsidR="00915618" w:rsidRPr="00BA3296" w:rsidRDefault="00915618" w:rsidP="00120E1F">
            <w:pPr>
              <w:pStyle w:val="ListParagraph"/>
              <w:ind w:left="0"/>
              <w:jc w:val="both"/>
              <w:rPr>
                <w:rFonts w:ascii="Calibri" w:hAnsi="Calibri" w:cs="Calibri"/>
                <w:sz w:val="18"/>
                <w:szCs w:val="18"/>
              </w:rPr>
            </w:pPr>
          </w:p>
        </w:tc>
      </w:tr>
      <w:tr w:rsidR="00915618" w14:paraId="4EC4612E" w14:textId="77777777" w:rsidTr="00915618">
        <w:trPr>
          <w:jc w:val="center"/>
        </w:trPr>
        <w:tc>
          <w:tcPr>
            <w:tcW w:w="3119" w:type="dxa"/>
          </w:tcPr>
          <w:p w14:paraId="3B348E54" w14:textId="77777777" w:rsidR="00915618" w:rsidRPr="00BA3296" w:rsidRDefault="00915618" w:rsidP="00120E1F">
            <w:pPr>
              <w:pStyle w:val="ListParagraph"/>
              <w:ind w:left="0"/>
              <w:jc w:val="both"/>
              <w:rPr>
                <w:rFonts w:ascii="Calibri" w:hAnsi="Calibri" w:cs="Calibri"/>
                <w:sz w:val="18"/>
                <w:szCs w:val="18"/>
              </w:rPr>
            </w:pPr>
            <w:r>
              <w:rPr>
                <w:rFonts w:ascii="Calibri" w:hAnsi="Calibri" w:cs="Calibri"/>
                <w:sz w:val="18"/>
                <w:szCs w:val="18"/>
              </w:rPr>
              <w:t>CHELTUIELI CU ACTIVE NECORPORALE</w:t>
            </w:r>
          </w:p>
        </w:tc>
        <w:tc>
          <w:tcPr>
            <w:tcW w:w="5198" w:type="dxa"/>
          </w:tcPr>
          <w:p w14:paraId="6A450215" w14:textId="77777777" w:rsidR="00915618" w:rsidRPr="00BA3296" w:rsidRDefault="00915618" w:rsidP="00120E1F">
            <w:pPr>
              <w:pStyle w:val="ListParagraph"/>
              <w:ind w:left="0"/>
              <w:jc w:val="both"/>
              <w:rPr>
                <w:rFonts w:ascii="Calibri" w:hAnsi="Calibri" w:cs="Calibri"/>
                <w:sz w:val="18"/>
                <w:szCs w:val="18"/>
              </w:rPr>
            </w:pPr>
            <w:r>
              <w:rPr>
                <w:rFonts w:ascii="Calibri" w:hAnsi="Calibri" w:cs="Calibri"/>
                <w:sz w:val="18"/>
                <w:szCs w:val="18"/>
              </w:rPr>
              <w:t>Cheltuieli pentru achiziția de active necorporale  pentru dezvoltare experimentală</w:t>
            </w:r>
          </w:p>
        </w:tc>
        <w:tc>
          <w:tcPr>
            <w:tcW w:w="6993" w:type="dxa"/>
            <w:vMerge w:val="restart"/>
          </w:tcPr>
          <w:p w14:paraId="746DCA19" w14:textId="77777777" w:rsidR="00915618" w:rsidRDefault="00915618" w:rsidP="00120E1F">
            <w:pPr>
              <w:pStyle w:val="ListParagraph"/>
              <w:ind w:left="0"/>
              <w:jc w:val="both"/>
              <w:rPr>
                <w:rFonts w:ascii="Calibri" w:hAnsi="Calibri" w:cs="Calibri"/>
                <w:sz w:val="18"/>
                <w:szCs w:val="18"/>
              </w:rPr>
            </w:pPr>
            <w:r w:rsidRPr="008178DE">
              <w:rPr>
                <w:rFonts w:ascii="Calibri" w:hAnsi="Calibri" w:cs="Calibri"/>
                <w:sz w:val="18"/>
                <w:szCs w:val="18"/>
              </w:rPr>
              <w:t xml:space="preserve">Active necorporale: costuri aferente  cunoștințelor și brevetelor cumpărate sau obținuți cu licență din surse externe, în condiții de concurență deplină </w:t>
            </w:r>
            <w:r>
              <w:rPr>
                <w:rFonts w:ascii="Calibri" w:hAnsi="Calibri" w:cs="Calibri"/>
                <w:sz w:val="18"/>
                <w:szCs w:val="18"/>
              </w:rPr>
              <w:t>, necesare pentru activitatea de CD.</w:t>
            </w:r>
          </w:p>
          <w:p w14:paraId="32EF258E" w14:textId="77777777" w:rsidR="00915618" w:rsidRDefault="00915618" w:rsidP="00120E1F">
            <w:pPr>
              <w:pStyle w:val="ListParagraph"/>
              <w:ind w:left="0"/>
              <w:jc w:val="both"/>
              <w:rPr>
                <w:rFonts w:ascii="Calibri" w:hAnsi="Calibri" w:cs="Calibri"/>
                <w:sz w:val="18"/>
                <w:szCs w:val="18"/>
              </w:rPr>
            </w:pPr>
          </w:p>
          <w:p w14:paraId="1B8097D3" w14:textId="77777777" w:rsidR="00915618" w:rsidRPr="002E5712" w:rsidRDefault="00915618" w:rsidP="00120E1F">
            <w:pPr>
              <w:jc w:val="both"/>
              <w:rPr>
                <w:rFonts w:ascii="Calibri" w:hAnsi="Calibri" w:cs="Calibri"/>
                <w:sz w:val="18"/>
                <w:szCs w:val="18"/>
              </w:rPr>
            </w:pPr>
            <w:r w:rsidRPr="002E5712">
              <w:rPr>
                <w:rFonts w:ascii="Calibri" w:hAnsi="Calibri" w:cs="Calibri"/>
                <w:sz w:val="18"/>
                <w:szCs w:val="18"/>
              </w:rPr>
              <w:t xml:space="preserve">Activele necorporale sunt eligibile pentru calculul costurilor de </w:t>
            </w:r>
            <w:proofErr w:type="spellStart"/>
            <w:r w:rsidRPr="002E5712">
              <w:rPr>
                <w:rFonts w:ascii="Calibri" w:hAnsi="Calibri" w:cs="Calibri"/>
                <w:sz w:val="18"/>
                <w:szCs w:val="18"/>
              </w:rPr>
              <w:t>investiţii</w:t>
            </w:r>
            <w:proofErr w:type="spellEnd"/>
            <w:r w:rsidRPr="002E5712">
              <w:rPr>
                <w:rFonts w:ascii="Calibri" w:hAnsi="Calibri" w:cs="Calibri"/>
                <w:sz w:val="18"/>
                <w:szCs w:val="18"/>
              </w:rPr>
              <w:t xml:space="preserve"> dacă îndeplinesc următoarele </w:t>
            </w:r>
            <w:proofErr w:type="spellStart"/>
            <w:r w:rsidRPr="002E5712">
              <w:rPr>
                <w:rFonts w:ascii="Calibri" w:hAnsi="Calibri" w:cs="Calibri"/>
                <w:sz w:val="18"/>
                <w:szCs w:val="18"/>
              </w:rPr>
              <w:t>condiţii</w:t>
            </w:r>
            <w:proofErr w:type="spellEnd"/>
            <w:r w:rsidRPr="002E5712">
              <w:rPr>
                <w:rFonts w:ascii="Calibri" w:hAnsi="Calibri" w:cs="Calibri"/>
                <w:sz w:val="18"/>
                <w:szCs w:val="18"/>
              </w:rPr>
              <w:t>:</w:t>
            </w:r>
          </w:p>
          <w:p w14:paraId="2F4D27F6" w14:textId="77777777" w:rsidR="00915618" w:rsidRPr="002E5712" w:rsidRDefault="00915618" w:rsidP="00120E1F">
            <w:pPr>
              <w:jc w:val="both"/>
              <w:rPr>
                <w:rFonts w:ascii="Calibri" w:hAnsi="Calibri" w:cs="Calibri"/>
                <w:sz w:val="18"/>
                <w:szCs w:val="18"/>
              </w:rPr>
            </w:pPr>
            <w:r w:rsidRPr="002E5712">
              <w:rPr>
                <w:rFonts w:ascii="Calibri" w:hAnsi="Calibri" w:cs="Calibri"/>
                <w:sz w:val="18"/>
                <w:szCs w:val="18"/>
              </w:rPr>
              <w:t xml:space="preserve">(a) trebuie să fie utilizate exclusiv în cadrul </w:t>
            </w:r>
            <w:proofErr w:type="spellStart"/>
            <w:r w:rsidRPr="002E5712">
              <w:rPr>
                <w:rFonts w:ascii="Calibri" w:hAnsi="Calibri" w:cs="Calibri"/>
                <w:sz w:val="18"/>
                <w:szCs w:val="18"/>
              </w:rPr>
              <w:t>unităţii</w:t>
            </w:r>
            <w:proofErr w:type="spellEnd"/>
            <w:r w:rsidRPr="002E5712">
              <w:rPr>
                <w:rFonts w:ascii="Calibri" w:hAnsi="Calibri" w:cs="Calibri"/>
                <w:sz w:val="18"/>
                <w:szCs w:val="18"/>
              </w:rPr>
              <w:t xml:space="preserve"> care primește ajutorul;</w:t>
            </w:r>
          </w:p>
          <w:p w14:paraId="3E02C596" w14:textId="77777777" w:rsidR="00915618" w:rsidRPr="002E5712" w:rsidRDefault="00915618" w:rsidP="00120E1F">
            <w:pPr>
              <w:jc w:val="both"/>
              <w:rPr>
                <w:rFonts w:ascii="Calibri" w:hAnsi="Calibri" w:cs="Calibri"/>
                <w:sz w:val="18"/>
                <w:szCs w:val="18"/>
              </w:rPr>
            </w:pPr>
            <w:r w:rsidRPr="002E5712">
              <w:rPr>
                <w:rFonts w:ascii="Calibri" w:hAnsi="Calibri" w:cs="Calibri"/>
                <w:sz w:val="18"/>
                <w:szCs w:val="18"/>
              </w:rPr>
              <w:lastRenderedPageBreak/>
              <w:t>(b) trebuie să fie amortizabile;</w:t>
            </w:r>
          </w:p>
          <w:p w14:paraId="0B62CE55" w14:textId="77777777" w:rsidR="00915618" w:rsidRPr="002E5712" w:rsidRDefault="00915618" w:rsidP="00120E1F">
            <w:pPr>
              <w:jc w:val="both"/>
              <w:rPr>
                <w:rFonts w:ascii="Calibri" w:hAnsi="Calibri" w:cs="Calibri"/>
                <w:sz w:val="18"/>
                <w:szCs w:val="18"/>
              </w:rPr>
            </w:pPr>
            <w:r w:rsidRPr="002E5712">
              <w:rPr>
                <w:rFonts w:ascii="Calibri" w:hAnsi="Calibri" w:cs="Calibri"/>
                <w:sz w:val="18"/>
                <w:szCs w:val="18"/>
              </w:rPr>
              <w:t xml:space="preserve">(c) trebuie să fie </w:t>
            </w:r>
            <w:proofErr w:type="spellStart"/>
            <w:r w:rsidRPr="002E5712">
              <w:rPr>
                <w:rFonts w:ascii="Calibri" w:hAnsi="Calibri" w:cs="Calibri"/>
                <w:sz w:val="18"/>
                <w:szCs w:val="18"/>
              </w:rPr>
              <w:t>achiziţionate</w:t>
            </w:r>
            <w:proofErr w:type="spellEnd"/>
            <w:r w:rsidRPr="002E5712">
              <w:rPr>
                <w:rFonts w:ascii="Calibri" w:hAnsi="Calibri" w:cs="Calibri"/>
                <w:sz w:val="18"/>
                <w:szCs w:val="18"/>
              </w:rPr>
              <w:t xml:space="preserve"> în </w:t>
            </w:r>
            <w:proofErr w:type="spellStart"/>
            <w:r w:rsidRPr="002E5712">
              <w:rPr>
                <w:rFonts w:ascii="Calibri" w:hAnsi="Calibri" w:cs="Calibri"/>
                <w:sz w:val="18"/>
                <w:szCs w:val="18"/>
              </w:rPr>
              <w:t>condiţiile</w:t>
            </w:r>
            <w:proofErr w:type="spellEnd"/>
            <w:r w:rsidRPr="002E5712">
              <w:rPr>
                <w:rFonts w:ascii="Calibri" w:hAnsi="Calibri" w:cs="Calibri"/>
                <w:sz w:val="18"/>
                <w:szCs w:val="18"/>
              </w:rPr>
              <w:t xml:space="preserve"> </w:t>
            </w:r>
            <w:proofErr w:type="spellStart"/>
            <w:r w:rsidRPr="002E5712">
              <w:rPr>
                <w:rFonts w:ascii="Calibri" w:hAnsi="Calibri" w:cs="Calibri"/>
                <w:sz w:val="18"/>
                <w:szCs w:val="18"/>
              </w:rPr>
              <w:t>pieţei</w:t>
            </w:r>
            <w:proofErr w:type="spellEnd"/>
            <w:r w:rsidRPr="002E5712">
              <w:rPr>
                <w:rFonts w:ascii="Calibri" w:hAnsi="Calibri" w:cs="Calibri"/>
                <w:sz w:val="18"/>
                <w:szCs w:val="18"/>
              </w:rPr>
              <w:t xml:space="preserve"> de la </w:t>
            </w:r>
            <w:proofErr w:type="spellStart"/>
            <w:r w:rsidRPr="002E5712">
              <w:rPr>
                <w:rFonts w:ascii="Calibri" w:hAnsi="Calibri" w:cs="Calibri"/>
                <w:sz w:val="18"/>
                <w:szCs w:val="18"/>
              </w:rPr>
              <w:t>terţi</w:t>
            </w:r>
            <w:proofErr w:type="spellEnd"/>
            <w:r w:rsidRPr="002E5712">
              <w:rPr>
                <w:rFonts w:ascii="Calibri" w:hAnsi="Calibri" w:cs="Calibri"/>
                <w:sz w:val="18"/>
                <w:szCs w:val="18"/>
              </w:rPr>
              <w:t xml:space="preserve"> care nu au legături cu </w:t>
            </w:r>
            <w:proofErr w:type="spellStart"/>
            <w:r w:rsidRPr="002E5712">
              <w:rPr>
                <w:rFonts w:ascii="Calibri" w:hAnsi="Calibri" w:cs="Calibri"/>
                <w:sz w:val="18"/>
                <w:szCs w:val="18"/>
              </w:rPr>
              <w:t>cumpărăto-rul</w:t>
            </w:r>
            <w:proofErr w:type="spellEnd"/>
            <w:r w:rsidRPr="002E5712">
              <w:rPr>
                <w:rFonts w:ascii="Calibri" w:hAnsi="Calibri" w:cs="Calibri"/>
                <w:sz w:val="18"/>
                <w:szCs w:val="18"/>
              </w:rPr>
              <w:t>; și</w:t>
            </w:r>
          </w:p>
          <w:p w14:paraId="68924740" w14:textId="77777777" w:rsidR="00915618" w:rsidRPr="00BA3296" w:rsidRDefault="00915618" w:rsidP="00120E1F">
            <w:pPr>
              <w:pStyle w:val="ListParagraph"/>
              <w:ind w:left="0"/>
              <w:jc w:val="both"/>
              <w:rPr>
                <w:rFonts w:ascii="Calibri" w:hAnsi="Calibri" w:cs="Calibri"/>
                <w:sz w:val="18"/>
                <w:szCs w:val="18"/>
              </w:rPr>
            </w:pPr>
            <w:r w:rsidRPr="002E5712">
              <w:rPr>
                <w:rFonts w:ascii="Calibri" w:hAnsi="Calibri" w:cs="Calibri"/>
                <w:sz w:val="18"/>
                <w:szCs w:val="18"/>
              </w:rPr>
              <w:t>(d) trebuie să fie incluse în activele întreprinderii care beneficiază de ajutor și trebuie să rămână asociate proiectului pentru care s-a acordat ajutorul pe o perioadă de minimum 3 ani</w:t>
            </w:r>
          </w:p>
        </w:tc>
      </w:tr>
      <w:tr w:rsidR="00915618" w14:paraId="6A170E20" w14:textId="77777777" w:rsidTr="00915618">
        <w:trPr>
          <w:jc w:val="center"/>
        </w:trPr>
        <w:tc>
          <w:tcPr>
            <w:tcW w:w="3119" w:type="dxa"/>
          </w:tcPr>
          <w:p w14:paraId="5ED0F002" w14:textId="77777777" w:rsidR="00915618" w:rsidRPr="00BA3296" w:rsidRDefault="00915618" w:rsidP="00120E1F">
            <w:pPr>
              <w:pStyle w:val="ListParagraph"/>
              <w:ind w:left="0"/>
              <w:jc w:val="both"/>
              <w:rPr>
                <w:rFonts w:ascii="Calibri" w:hAnsi="Calibri" w:cs="Calibri"/>
                <w:sz w:val="18"/>
                <w:szCs w:val="18"/>
              </w:rPr>
            </w:pPr>
            <w:r>
              <w:rPr>
                <w:rFonts w:ascii="Calibri" w:hAnsi="Calibri" w:cs="Calibri"/>
                <w:sz w:val="18"/>
                <w:szCs w:val="18"/>
              </w:rPr>
              <w:t>CHELTUIELI CU ACTIVE NECORPORALE</w:t>
            </w:r>
          </w:p>
        </w:tc>
        <w:tc>
          <w:tcPr>
            <w:tcW w:w="5198" w:type="dxa"/>
          </w:tcPr>
          <w:p w14:paraId="109475D0" w14:textId="77777777" w:rsidR="00915618" w:rsidRPr="00BA3296" w:rsidRDefault="00915618" w:rsidP="00120E1F">
            <w:pPr>
              <w:pStyle w:val="ListParagraph"/>
              <w:ind w:left="0"/>
              <w:jc w:val="both"/>
              <w:rPr>
                <w:rFonts w:ascii="Calibri" w:hAnsi="Calibri" w:cs="Calibri"/>
                <w:sz w:val="18"/>
                <w:szCs w:val="18"/>
              </w:rPr>
            </w:pPr>
            <w:r>
              <w:rPr>
                <w:rFonts w:ascii="Calibri" w:hAnsi="Calibri" w:cs="Calibri"/>
                <w:sz w:val="18"/>
                <w:szCs w:val="18"/>
              </w:rPr>
              <w:t>Cheltuieli pentru achiziția de active necorporale pentru cercetare industrială</w:t>
            </w:r>
          </w:p>
        </w:tc>
        <w:tc>
          <w:tcPr>
            <w:tcW w:w="6993" w:type="dxa"/>
            <w:vMerge/>
          </w:tcPr>
          <w:p w14:paraId="2A78746C" w14:textId="77777777" w:rsidR="00915618" w:rsidRPr="00BA3296" w:rsidRDefault="00915618" w:rsidP="00120E1F">
            <w:pPr>
              <w:pStyle w:val="ListParagraph"/>
              <w:ind w:left="0"/>
              <w:jc w:val="both"/>
              <w:rPr>
                <w:rFonts w:ascii="Calibri" w:hAnsi="Calibri" w:cs="Calibri"/>
                <w:sz w:val="18"/>
                <w:szCs w:val="18"/>
              </w:rPr>
            </w:pPr>
          </w:p>
        </w:tc>
      </w:tr>
      <w:tr w:rsidR="00915618" w14:paraId="52C74CD0" w14:textId="77777777" w:rsidTr="00915618">
        <w:trPr>
          <w:jc w:val="center"/>
        </w:trPr>
        <w:tc>
          <w:tcPr>
            <w:tcW w:w="3119" w:type="dxa"/>
          </w:tcPr>
          <w:p w14:paraId="1185D8FD" w14:textId="77777777" w:rsidR="00915618" w:rsidRPr="00BA3296" w:rsidRDefault="00915618" w:rsidP="00120E1F">
            <w:pPr>
              <w:pStyle w:val="ListParagraph"/>
              <w:ind w:left="0"/>
              <w:jc w:val="both"/>
              <w:rPr>
                <w:rFonts w:ascii="Calibri" w:hAnsi="Calibri" w:cs="Calibri"/>
                <w:sz w:val="18"/>
                <w:szCs w:val="18"/>
              </w:rPr>
            </w:pPr>
            <w:r w:rsidRPr="00BA3296">
              <w:rPr>
                <w:rFonts w:ascii="Calibri" w:hAnsi="Calibri" w:cs="Calibri"/>
                <w:sz w:val="18"/>
                <w:szCs w:val="18"/>
              </w:rPr>
              <w:t>ECHIPAMENTE / DOTARI / ACTIVE CORPORALE</w:t>
            </w:r>
          </w:p>
        </w:tc>
        <w:tc>
          <w:tcPr>
            <w:tcW w:w="5198" w:type="dxa"/>
          </w:tcPr>
          <w:p w14:paraId="56E222F2" w14:textId="77777777" w:rsidR="00915618" w:rsidRPr="00BA3296" w:rsidRDefault="00915618" w:rsidP="00120E1F">
            <w:pPr>
              <w:pStyle w:val="ListParagraph"/>
              <w:ind w:left="0"/>
              <w:jc w:val="both"/>
              <w:rPr>
                <w:rFonts w:ascii="Calibri" w:hAnsi="Calibri" w:cs="Calibri"/>
                <w:sz w:val="18"/>
                <w:szCs w:val="18"/>
              </w:rPr>
            </w:pPr>
            <w:r w:rsidRPr="00BA3296">
              <w:rPr>
                <w:rFonts w:ascii="Calibri" w:hAnsi="Calibri" w:cs="Calibri"/>
                <w:sz w:val="18"/>
                <w:szCs w:val="18"/>
              </w:rPr>
              <w:t xml:space="preserve">Cheltuieli pentru </w:t>
            </w:r>
            <w:r>
              <w:rPr>
                <w:rFonts w:ascii="Calibri" w:hAnsi="Calibri" w:cs="Calibri"/>
                <w:sz w:val="18"/>
                <w:szCs w:val="18"/>
              </w:rPr>
              <w:t>achiziția</w:t>
            </w:r>
            <w:r w:rsidRPr="00BA3296">
              <w:rPr>
                <w:rFonts w:ascii="Calibri" w:hAnsi="Calibri" w:cs="Calibri"/>
                <w:sz w:val="18"/>
                <w:szCs w:val="18"/>
              </w:rPr>
              <w:t xml:space="preserve"> de </w:t>
            </w:r>
            <w:r>
              <w:rPr>
                <w:rFonts w:ascii="Calibri" w:hAnsi="Calibri" w:cs="Calibri"/>
                <w:sz w:val="18"/>
                <w:szCs w:val="18"/>
              </w:rPr>
              <w:t>substanțe</w:t>
            </w:r>
            <w:r w:rsidRPr="00BA3296">
              <w:rPr>
                <w:rFonts w:ascii="Calibri" w:hAnsi="Calibri" w:cs="Calibri"/>
                <w:sz w:val="18"/>
                <w:szCs w:val="18"/>
              </w:rPr>
              <w:t xml:space="preserve">, materiale, plante, animale de laborator, consumabile, obiecte de inventar </w:t>
            </w:r>
            <w:proofErr w:type="spellStart"/>
            <w:r w:rsidRPr="00BA3296">
              <w:rPr>
                <w:rFonts w:ascii="Calibri" w:hAnsi="Calibri" w:cs="Calibri"/>
                <w:sz w:val="18"/>
                <w:szCs w:val="18"/>
              </w:rPr>
              <w:t>şi</w:t>
            </w:r>
            <w:proofErr w:type="spellEnd"/>
            <w:r w:rsidRPr="00BA3296">
              <w:rPr>
                <w:rFonts w:ascii="Calibri" w:hAnsi="Calibri" w:cs="Calibri"/>
                <w:sz w:val="18"/>
                <w:szCs w:val="18"/>
              </w:rPr>
              <w:t xml:space="preserve"> alte produse similare necesare </w:t>
            </w:r>
            <w:r>
              <w:rPr>
                <w:rFonts w:ascii="Calibri" w:hAnsi="Calibri" w:cs="Calibri"/>
                <w:sz w:val="18"/>
                <w:szCs w:val="18"/>
              </w:rPr>
              <w:t>desfășurării</w:t>
            </w:r>
            <w:r w:rsidRPr="00BA3296">
              <w:rPr>
                <w:rFonts w:ascii="Calibri" w:hAnsi="Calibri" w:cs="Calibri"/>
                <w:sz w:val="18"/>
                <w:szCs w:val="18"/>
              </w:rPr>
              <w:t xml:space="preserve"> activităților de cercetare industriala</w:t>
            </w:r>
          </w:p>
        </w:tc>
        <w:tc>
          <w:tcPr>
            <w:tcW w:w="6993" w:type="dxa"/>
            <w:vMerge w:val="restart"/>
          </w:tcPr>
          <w:p w14:paraId="3C63913B" w14:textId="77777777" w:rsidR="00915618" w:rsidRPr="00BA3296" w:rsidRDefault="00915618" w:rsidP="00120E1F">
            <w:pPr>
              <w:pStyle w:val="ListParagraph"/>
              <w:ind w:left="0"/>
              <w:jc w:val="both"/>
              <w:rPr>
                <w:rFonts w:ascii="Calibri" w:hAnsi="Calibri" w:cs="Calibri"/>
                <w:sz w:val="18"/>
                <w:szCs w:val="18"/>
              </w:rPr>
            </w:pPr>
            <w:r w:rsidRPr="008178DE">
              <w:rPr>
                <w:rFonts w:ascii="Calibri" w:hAnsi="Calibri" w:cs="Calibri"/>
                <w:sz w:val="18"/>
                <w:szCs w:val="18"/>
              </w:rPr>
              <w:t xml:space="preserve">Cheltuieli cu obiectele de inventar, materii prime și materiale, inclusiv materiale consumabile </w:t>
            </w:r>
            <w:r w:rsidRPr="008178DE">
              <w:rPr>
                <w:rFonts w:ascii="Calibri" w:hAnsi="Calibri" w:cs="Calibri"/>
                <w:b/>
                <w:bCs/>
                <w:sz w:val="18"/>
                <w:szCs w:val="18"/>
              </w:rPr>
              <w:t>exclusiv pentru cercetare industrială și dezvoltare experimentală</w:t>
            </w:r>
            <w:r w:rsidRPr="008178DE">
              <w:rPr>
                <w:rFonts w:ascii="Calibri" w:hAnsi="Calibri" w:cs="Calibri"/>
                <w:sz w:val="18"/>
                <w:szCs w:val="18"/>
              </w:rPr>
              <w:t xml:space="preserve"> , </w:t>
            </w:r>
            <w:r w:rsidRPr="002E5712">
              <w:rPr>
                <w:rFonts w:ascii="Calibri" w:hAnsi="Calibri" w:cs="Calibri"/>
                <w:b/>
                <w:bCs/>
                <w:sz w:val="18"/>
                <w:szCs w:val="18"/>
              </w:rPr>
              <w:t>în limita a 20 %, aplicată totalului costurilor eligibile ale proiectelor de cercetare și dezvoltare .</w:t>
            </w:r>
          </w:p>
        </w:tc>
      </w:tr>
      <w:tr w:rsidR="00915618" w14:paraId="5F626ADE" w14:textId="77777777" w:rsidTr="00915618">
        <w:trPr>
          <w:jc w:val="center"/>
        </w:trPr>
        <w:tc>
          <w:tcPr>
            <w:tcW w:w="3119" w:type="dxa"/>
          </w:tcPr>
          <w:p w14:paraId="42DAB33C" w14:textId="77777777" w:rsidR="00915618" w:rsidRPr="00BA3296" w:rsidRDefault="00915618" w:rsidP="00120E1F">
            <w:pPr>
              <w:pStyle w:val="ListParagraph"/>
              <w:ind w:left="0"/>
              <w:jc w:val="both"/>
              <w:rPr>
                <w:rFonts w:ascii="Calibri" w:hAnsi="Calibri" w:cs="Calibri"/>
                <w:sz w:val="18"/>
                <w:szCs w:val="18"/>
              </w:rPr>
            </w:pPr>
            <w:r w:rsidRPr="00BA3296">
              <w:rPr>
                <w:rFonts w:ascii="Calibri" w:hAnsi="Calibri" w:cs="Calibri"/>
                <w:sz w:val="18"/>
                <w:szCs w:val="18"/>
              </w:rPr>
              <w:t>ECHIPAMENTE / DOTARI / ACTIVE CORPORALE</w:t>
            </w:r>
          </w:p>
        </w:tc>
        <w:tc>
          <w:tcPr>
            <w:tcW w:w="5198" w:type="dxa"/>
          </w:tcPr>
          <w:p w14:paraId="5B1ADF4F" w14:textId="77777777" w:rsidR="00915618" w:rsidRPr="00BA3296" w:rsidRDefault="00915618" w:rsidP="00120E1F">
            <w:pPr>
              <w:pStyle w:val="ListParagraph"/>
              <w:ind w:left="0"/>
              <w:jc w:val="both"/>
              <w:rPr>
                <w:rFonts w:ascii="Calibri" w:hAnsi="Calibri" w:cs="Calibri"/>
                <w:sz w:val="18"/>
                <w:szCs w:val="18"/>
              </w:rPr>
            </w:pPr>
            <w:r w:rsidRPr="00BA3296">
              <w:rPr>
                <w:rFonts w:ascii="Calibri" w:hAnsi="Calibri" w:cs="Calibri"/>
                <w:sz w:val="18"/>
                <w:szCs w:val="18"/>
              </w:rPr>
              <w:t xml:space="preserve">Cheltuieli pentru </w:t>
            </w:r>
            <w:r>
              <w:rPr>
                <w:rFonts w:ascii="Calibri" w:hAnsi="Calibri" w:cs="Calibri"/>
                <w:sz w:val="18"/>
                <w:szCs w:val="18"/>
              </w:rPr>
              <w:t>achiziția</w:t>
            </w:r>
            <w:r w:rsidRPr="00BA3296">
              <w:rPr>
                <w:rFonts w:ascii="Calibri" w:hAnsi="Calibri" w:cs="Calibri"/>
                <w:sz w:val="18"/>
                <w:szCs w:val="18"/>
              </w:rPr>
              <w:t xml:space="preserve"> de </w:t>
            </w:r>
            <w:r>
              <w:rPr>
                <w:rFonts w:ascii="Calibri" w:hAnsi="Calibri" w:cs="Calibri"/>
                <w:sz w:val="18"/>
                <w:szCs w:val="18"/>
              </w:rPr>
              <w:t>substanțe</w:t>
            </w:r>
            <w:r w:rsidRPr="00BA3296">
              <w:rPr>
                <w:rFonts w:ascii="Calibri" w:hAnsi="Calibri" w:cs="Calibri"/>
                <w:sz w:val="18"/>
                <w:szCs w:val="18"/>
              </w:rPr>
              <w:t xml:space="preserve">, materiale, plante, animale de laborator, consumabile, obiecte de inventar </w:t>
            </w:r>
            <w:proofErr w:type="spellStart"/>
            <w:r w:rsidRPr="00BA3296">
              <w:rPr>
                <w:rFonts w:ascii="Calibri" w:hAnsi="Calibri" w:cs="Calibri"/>
                <w:sz w:val="18"/>
                <w:szCs w:val="18"/>
              </w:rPr>
              <w:t>şi</w:t>
            </w:r>
            <w:proofErr w:type="spellEnd"/>
            <w:r w:rsidRPr="00BA3296">
              <w:rPr>
                <w:rFonts w:ascii="Calibri" w:hAnsi="Calibri" w:cs="Calibri"/>
                <w:sz w:val="18"/>
                <w:szCs w:val="18"/>
              </w:rPr>
              <w:t xml:space="preserve"> alte produse similare necesare </w:t>
            </w:r>
            <w:r>
              <w:rPr>
                <w:rFonts w:ascii="Calibri" w:hAnsi="Calibri" w:cs="Calibri"/>
                <w:sz w:val="18"/>
                <w:szCs w:val="18"/>
              </w:rPr>
              <w:t>desfășurării</w:t>
            </w:r>
            <w:r w:rsidRPr="00BA3296">
              <w:rPr>
                <w:rFonts w:ascii="Calibri" w:hAnsi="Calibri" w:cs="Calibri"/>
                <w:sz w:val="18"/>
                <w:szCs w:val="18"/>
              </w:rPr>
              <w:t xml:space="preserve"> activităților de dezvoltare experimentală</w:t>
            </w:r>
          </w:p>
        </w:tc>
        <w:tc>
          <w:tcPr>
            <w:tcW w:w="6993" w:type="dxa"/>
            <w:vMerge/>
          </w:tcPr>
          <w:p w14:paraId="30F5C3B9" w14:textId="77777777" w:rsidR="00915618" w:rsidRPr="00BA3296" w:rsidRDefault="00915618" w:rsidP="00120E1F">
            <w:pPr>
              <w:pStyle w:val="ListParagraph"/>
              <w:ind w:left="0"/>
              <w:jc w:val="both"/>
              <w:rPr>
                <w:rFonts w:ascii="Calibri" w:hAnsi="Calibri" w:cs="Calibri"/>
                <w:sz w:val="18"/>
                <w:szCs w:val="18"/>
              </w:rPr>
            </w:pPr>
          </w:p>
        </w:tc>
      </w:tr>
      <w:tr w:rsidR="00915618" w14:paraId="48C0F7A1" w14:textId="77777777" w:rsidTr="00915618">
        <w:trPr>
          <w:jc w:val="center"/>
        </w:trPr>
        <w:tc>
          <w:tcPr>
            <w:tcW w:w="3119" w:type="dxa"/>
          </w:tcPr>
          <w:p w14:paraId="5DAABE9B" w14:textId="77777777" w:rsidR="00915618" w:rsidRPr="00BA3296" w:rsidRDefault="00915618" w:rsidP="00120E1F">
            <w:pPr>
              <w:pStyle w:val="ListParagraph"/>
              <w:ind w:left="0"/>
              <w:jc w:val="both"/>
              <w:rPr>
                <w:rFonts w:ascii="Calibri" w:hAnsi="Calibri" w:cs="Calibri"/>
                <w:sz w:val="18"/>
                <w:szCs w:val="18"/>
              </w:rPr>
            </w:pPr>
            <w:r w:rsidRPr="00BA3296">
              <w:rPr>
                <w:rFonts w:ascii="Calibri" w:hAnsi="Calibri" w:cs="Calibri"/>
                <w:sz w:val="18"/>
                <w:szCs w:val="18"/>
              </w:rPr>
              <w:t>SERVICII</w:t>
            </w:r>
          </w:p>
        </w:tc>
        <w:tc>
          <w:tcPr>
            <w:tcW w:w="5198" w:type="dxa"/>
          </w:tcPr>
          <w:p w14:paraId="7A5F3917" w14:textId="77777777" w:rsidR="00915618" w:rsidRPr="00BA3296" w:rsidRDefault="00915618" w:rsidP="00120E1F">
            <w:pPr>
              <w:pStyle w:val="ListParagraph"/>
              <w:ind w:left="0"/>
              <w:jc w:val="both"/>
              <w:rPr>
                <w:rFonts w:ascii="Calibri" w:hAnsi="Calibri" w:cs="Calibri"/>
                <w:sz w:val="18"/>
                <w:szCs w:val="18"/>
              </w:rPr>
            </w:pPr>
            <w:r w:rsidRPr="00BA3296">
              <w:rPr>
                <w:rFonts w:ascii="Calibri" w:hAnsi="Calibri" w:cs="Calibri"/>
                <w:sz w:val="18"/>
                <w:szCs w:val="18"/>
              </w:rPr>
              <w:t xml:space="preserve">Cheltuieli pentru realizarea studiului de fezabilitate pregătitor pentru cercetare industriala </w:t>
            </w:r>
          </w:p>
        </w:tc>
        <w:tc>
          <w:tcPr>
            <w:tcW w:w="6993" w:type="dxa"/>
            <w:vMerge w:val="restart"/>
          </w:tcPr>
          <w:p w14:paraId="321E2011" w14:textId="77777777" w:rsidR="00915618" w:rsidRPr="00BA3296" w:rsidRDefault="00915618" w:rsidP="00120E1F">
            <w:pPr>
              <w:pStyle w:val="ListParagraph"/>
              <w:ind w:left="0"/>
              <w:jc w:val="both"/>
              <w:rPr>
                <w:rFonts w:ascii="Calibri" w:hAnsi="Calibri" w:cs="Calibri"/>
                <w:sz w:val="18"/>
                <w:szCs w:val="18"/>
              </w:rPr>
            </w:pPr>
            <w:r w:rsidRPr="00D70406">
              <w:rPr>
                <w:rFonts w:ascii="Calibri" w:hAnsi="Calibri" w:cs="Calibri"/>
                <w:sz w:val="18"/>
                <w:szCs w:val="18"/>
              </w:rPr>
              <w:t xml:space="preserve">Studiu de fezabilitate este aferent unui proiect de cercetare industriala/dezvoltare experimentala si  se finanțează </w:t>
            </w:r>
            <w:r w:rsidRPr="002E5712">
              <w:rPr>
                <w:rFonts w:ascii="Calibri" w:hAnsi="Calibri" w:cs="Calibri"/>
                <w:b/>
                <w:bCs/>
                <w:sz w:val="18"/>
                <w:szCs w:val="18"/>
              </w:rPr>
              <w:t>in limita a 5% din activitatea de cercetare industriala/dezvoltare experimentala propusa la finanțare.</w:t>
            </w:r>
            <w:r w:rsidRPr="00D70406">
              <w:rPr>
                <w:rFonts w:ascii="Calibri" w:hAnsi="Calibri" w:cs="Calibri"/>
                <w:sz w:val="18"/>
                <w:szCs w:val="18"/>
              </w:rPr>
              <w:t xml:space="preserve"> Nu se finanțează doar Studiul de fezabilitate!!! A nu se confunda cu studiile de fezabilitate care pot fi solicitate ca anexe la cererile de finanțare, în special în cazul investițiilor publice în infrastructură, și care stau la baza proiectelor tehnice, fiind în-tocmite conform HG 907 / 2016 privind etapele de elaborare și conținutul-cadru al documentațiilor </w:t>
            </w:r>
            <w:proofErr w:type="spellStart"/>
            <w:r w:rsidRPr="00D70406">
              <w:rPr>
                <w:rFonts w:ascii="Calibri" w:hAnsi="Calibri" w:cs="Calibri"/>
                <w:sz w:val="18"/>
                <w:szCs w:val="18"/>
              </w:rPr>
              <w:t>tehnico</w:t>
            </w:r>
            <w:proofErr w:type="spellEnd"/>
            <w:r w:rsidRPr="00D70406">
              <w:rPr>
                <w:rFonts w:ascii="Calibri" w:hAnsi="Calibri" w:cs="Calibri"/>
                <w:sz w:val="18"/>
                <w:szCs w:val="18"/>
              </w:rPr>
              <w:t>-economice aferente obiectivelor / proiectelor de investiții finanțate din fonduri publice).</w:t>
            </w:r>
          </w:p>
        </w:tc>
      </w:tr>
      <w:tr w:rsidR="00915618" w14:paraId="59344D1D" w14:textId="77777777" w:rsidTr="00915618">
        <w:trPr>
          <w:jc w:val="center"/>
        </w:trPr>
        <w:tc>
          <w:tcPr>
            <w:tcW w:w="3119" w:type="dxa"/>
          </w:tcPr>
          <w:p w14:paraId="2DE8B1F5" w14:textId="77777777" w:rsidR="00915618" w:rsidRPr="00BA3296" w:rsidRDefault="00915618" w:rsidP="00120E1F">
            <w:pPr>
              <w:pStyle w:val="ListParagraph"/>
              <w:ind w:left="0"/>
              <w:jc w:val="both"/>
              <w:rPr>
                <w:rFonts w:ascii="Calibri" w:hAnsi="Calibri" w:cs="Calibri"/>
                <w:sz w:val="18"/>
                <w:szCs w:val="18"/>
              </w:rPr>
            </w:pPr>
            <w:r w:rsidRPr="00BA3296">
              <w:rPr>
                <w:rFonts w:ascii="Calibri" w:hAnsi="Calibri" w:cs="Calibri"/>
                <w:sz w:val="18"/>
                <w:szCs w:val="18"/>
              </w:rPr>
              <w:t>SERVICII</w:t>
            </w:r>
          </w:p>
        </w:tc>
        <w:tc>
          <w:tcPr>
            <w:tcW w:w="5198" w:type="dxa"/>
          </w:tcPr>
          <w:p w14:paraId="52FFCF02" w14:textId="77777777" w:rsidR="00915618" w:rsidRPr="00BA3296" w:rsidRDefault="00915618" w:rsidP="00120E1F">
            <w:pPr>
              <w:pStyle w:val="ListParagraph"/>
              <w:ind w:left="0"/>
              <w:jc w:val="both"/>
              <w:rPr>
                <w:rFonts w:ascii="Calibri" w:hAnsi="Calibri" w:cs="Calibri"/>
                <w:sz w:val="18"/>
                <w:szCs w:val="18"/>
              </w:rPr>
            </w:pPr>
            <w:r w:rsidRPr="00BA3296">
              <w:rPr>
                <w:rFonts w:ascii="Calibri" w:hAnsi="Calibri" w:cs="Calibri"/>
                <w:sz w:val="18"/>
                <w:szCs w:val="18"/>
              </w:rPr>
              <w:t xml:space="preserve">Cheltuieli pentru realizarea studiului de fezabilitate pregătitor pentru dezvoltare experimentală </w:t>
            </w:r>
          </w:p>
        </w:tc>
        <w:tc>
          <w:tcPr>
            <w:tcW w:w="6993" w:type="dxa"/>
            <w:vMerge/>
          </w:tcPr>
          <w:p w14:paraId="3AB552BF" w14:textId="77777777" w:rsidR="00915618" w:rsidRPr="00BA3296" w:rsidRDefault="00915618" w:rsidP="00120E1F">
            <w:pPr>
              <w:pStyle w:val="ListParagraph"/>
              <w:ind w:left="0"/>
              <w:jc w:val="both"/>
              <w:rPr>
                <w:rFonts w:ascii="Calibri" w:hAnsi="Calibri" w:cs="Calibri"/>
                <w:sz w:val="18"/>
                <w:szCs w:val="18"/>
              </w:rPr>
            </w:pPr>
          </w:p>
        </w:tc>
      </w:tr>
      <w:tr w:rsidR="00915618" w14:paraId="08CC3047" w14:textId="77777777" w:rsidTr="00915618">
        <w:trPr>
          <w:jc w:val="center"/>
        </w:trPr>
        <w:tc>
          <w:tcPr>
            <w:tcW w:w="3119" w:type="dxa"/>
          </w:tcPr>
          <w:p w14:paraId="467F48AC" w14:textId="77777777" w:rsidR="00915618" w:rsidRPr="00BA3296" w:rsidRDefault="00915618" w:rsidP="00120E1F">
            <w:pPr>
              <w:pStyle w:val="ListParagraph"/>
              <w:ind w:left="0"/>
              <w:jc w:val="both"/>
              <w:rPr>
                <w:rFonts w:ascii="Calibri" w:hAnsi="Calibri" w:cs="Calibri"/>
                <w:sz w:val="18"/>
                <w:szCs w:val="18"/>
              </w:rPr>
            </w:pPr>
            <w:r w:rsidRPr="00BA3296">
              <w:rPr>
                <w:rFonts w:ascii="Calibri" w:hAnsi="Calibri" w:cs="Calibri"/>
                <w:sz w:val="18"/>
                <w:szCs w:val="18"/>
              </w:rPr>
              <w:t>SERVICII</w:t>
            </w:r>
          </w:p>
        </w:tc>
        <w:tc>
          <w:tcPr>
            <w:tcW w:w="5198" w:type="dxa"/>
          </w:tcPr>
          <w:p w14:paraId="1C13C0FC" w14:textId="77777777" w:rsidR="00915618" w:rsidRPr="00BA3296" w:rsidRDefault="00915618" w:rsidP="00120E1F">
            <w:pPr>
              <w:pStyle w:val="ListParagraph"/>
              <w:ind w:left="0"/>
              <w:jc w:val="both"/>
              <w:rPr>
                <w:rFonts w:ascii="Calibri" w:hAnsi="Calibri" w:cs="Calibri"/>
                <w:sz w:val="18"/>
                <w:szCs w:val="18"/>
              </w:rPr>
            </w:pPr>
            <w:r w:rsidRPr="00BA3296">
              <w:rPr>
                <w:rFonts w:ascii="Calibri" w:hAnsi="Calibri" w:cs="Calibri"/>
                <w:sz w:val="18"/>
                <w:szCs w:val="18"/>
              </w:rPr>
              <w:t>Cheltuieli pentru servicii consultanță și echivalente folosite exclusiv pentru activitățile de dezvoltare experimentala</w:t>
            </w:r>
          </w:p>
        </w:tc>
        <w:tc>
          <w:tcPr>
            <w:tcW w:w="6993" w:type="dxa"/>
            <w:vMerge w:val="restart"/>
          </w:tcPr>
          <w:p w14:paraId="3CDF3680" w14:textId="77777777" w:rsidR="00915618" w:rsidRPr="00D70406" w:rsidRDefault="00915618" w:rsidP="00120E1F">
            <w:pPr>
              <w:jc w:val="both"/>
              <w:rPr>
                <w:rFonts w:ascii="Calibri" w:hAnsi="Calibri" w:cs="Calibri"/>
                <w:sz w:val="18"/>
                <w:szCs w:val="18"/>
              </w:rPr>
            </w:pPr>
            <w:r>
              <w:rPr>
                <w:rFonts w:ascii="Calibri" w:hAnsi="Calibri" w:cs="Calibri"/>
                <w:sz w:val="18"/>
                <w:szCs w:val="18"/>
              </w:rPr>
              <w:t>a</w:t>
            </w:r>
            <w:r w:rsidRPr="00D70406">
              <w:rPr>
                <w:rFonts w:ascii="Calibri" w:hAnsi="Calibri" w:cs="Calibri"/>
                <w:sz w:val="18"/>
                <w:szCs w:val="18"/>
              </w:rPr>
              <w:t>)</w:t>
            </w:r>
            <w:r>
              <w:rPr>
                <w:rFonts w:ascii="Calibri" w:hAnsi="Calibri" w:cs="Calibri"/>
                <w:sz w:val="18"/>
                <w:szCs w:val="18"/>
              </w:rPr>
              <w:t xml:space="preserve"> Cheltuieli cu </w:t>
            </w:r>
            <w:r w:rsidRPr="00D70406">
              <w:rPr>
                <w:rFonts w:ascii="Calibri" w:hAnsi="Calibri" w:cs="Calibri"/>
                <w:sz w:val="18"/>
                <w:szCs w:val="18"/>
              </w:rPr>
              <w:t>servicii de cercetare industriala / dezvoltare experimentala, inclusiv colaborarea în rețea în vederea realizării schimbului de cunoștințe și tehnologii;</w:t>
            </w:r>
          </w:p>
          <w:p w14:paraId="5A3A93C1" w14:textId="77777777" w:rsidR="00915618" w:rsidRPr="00D70406" w:rsidRDefault="00915618" w:rsidP="00120E1F">
            <w:pPr>
              <w:jc w:val="both"/>
              <w:rPr>
                <w:rFonts w:ascii="Calibri" w:hAnsi="Calibri" w:cs="Calibri"/>
                <w:sz w:val="18"/>
                <w:szCs w:val="18"/>
              </w:rPr>
            </w:pPr>
            <w:r>
              <w:rPr>
                <w:rFonts w:ascii="Calibri" w:hAnsi="Calibri" w:cs="Calibri"/>
                <w:sz w:val="18"/>
                <w:szCs w:val="18"/>
              </w:rPr>
              <w:t xml:space="preserve">b) </w:t>
            </w:r>
            <w:r w:rsidRPr="00D70406">
              <w:rPr>
                <w:rFonts w:ascii="Calibri" w:hAnsi="Calibri" w:cs="Calibri"/>
                <w:sz w:val="18"/>
                <w:szCs w:val="18"/>
              </w:rPr>
              <w:t xml:space="preserve">Cheltuieli  aferente cercetării contractuale, cunoștințelor și brevetelor cumpărate sau obținute cu licență din surse externe, în condiții de concurență deplină, </w:t>
            </w:r>
          </w:p>
          <w:p w14:paraId="1443495A" w14:textId="77777777" w:rsidR="00915618" w:rsidRDefault="00915618" w:rsidP="00120E1F">
            <w:pPr>
              <w:jc w:val="both"/>
              <w:rPr>
                <w:rFonts w:ascii="Calibri" w:hAnsi="Calibri" w:cs="Calibri"/>
                <w:sz w:val="18"/>
                <w:szCs w:val="18"/>
              </w:rPr>
            </w:pPr>
            <w:r>
              <w:rPr>
                <w:rFonts w:ascii="Calibri" w:hAnsi="Calibri" w:cs="Calibri"/>
                <w:sz w:val="18"/>
                <w:szCs w:val="18"/>
              </w:rPr>
              <w:t>c</w:t>
            </w:r>
            <w:r w:rsidRPr="00D70406">
              <w:rPr>
                <w:rFonts w:ascii="Calibri" w:hAnsi="Calibri" w:cs="Calibri"/>
                <w:sz w:val="18"/>
                <w:szCs w:val="18"/>
              </w:rPr>
              <w:t>)</w:t>
            </w:r>
            <w:r>
              <w:t xml:space="preserve"> </w:t>
            </w:r>
            <w:r w:rsidRPr="00D70406">
              <w:rPr>
                <w:rFonts w:ascii="Calibri" w:hAnsi="Calibri" w:cs="Calibri"/>
                <w:sz w:val="18"/>
                <w:szCs w:val="18"/>
              </w:rPr>
              <w:t>Cheltuieli cu servicii de consultanță și serviciilor echivalente folosite exclusiv pentru proiectul de CD (inclusiv rapo</w:t>
            </w:r>
            <w:r>
              <w:rPr>
                <w:rFonts w:ascii="Calibri" w:hAnsi="Calibri" w:cs="Calibri"/>
                <w:sz w:val="18"/>
                <w:szCs w:val="18"/>
              </w:rPr>
              <w:t xml:space="preserve">artele </w:t>
            </w:r>
            <w:r w:rsidRPr="00D70406">
              <w:rPr>
                <w:rFonts w:ascii="Calibri" w:hAnsi="Calibri" w:cs="Calibri"/>
                <w:sz w:val="18"/>
                <w:szCs w:val="18"/>
              </w:rPr>
              <w:t xml:space="preserve"> de evaluare tehnologica cu privire la stabilirea nivelului de maturitate tehnologica la momentul depunerii cererii de finanțare, respectiv la momentul finalizării etapei 1 si 2)</w:t>
            </w:r>
            <w:r>
              <w:rPr>
                <w:rFonts w:ascii="Calibri" w:hAnsi="Calibri" w:cs="Calibri"/>
                <w:sz w:val="18"/>
                <w:szCs w:val="18"/>
              </w:rPr>
              <w:t xml:space="preserve"> </w:t>
            </w:r>
            <w:r w:rsidRPr="00D70406">
              <w:rPr>
                <w:rFonts w:ascii="Calibri" w:hAnsi="Calibri" w:cs="Calibri"/>
                <w:sz w:val="18"/>
                <w:szCs w:val="18"/>
              </w:rPr>
              <w:t>realizat</w:t>
            </w:r>
            <w:r>
              <w:rPr>
                <w:rFonts w:ascii="Calibri" w:hAnsi="Calibri" w:cs="Calibri"/>
                <w:sz w:val="18"/>
                <w:szCs w:val="18"/>
              </w:rPr>
              <w:t>e</w:t>
            </w:r>
            <w:r w:rsidRPr="00D70406">
              <w:rPr>
                <w:rFonts w:ascii="Calibri" w:hAnsi="Calibri" w:cs="Calibri"/>
                <w:sz w:val="18"/>
                <w:szCs w:val="18"/>
              </w:rPr>
              <w:t xml:space="preserve"> de către o organizație de CD inclusa in Registrul potențialilor contractori</w:t>
            </w:r>
          </w:p>
          <w:p w14:paraId="7461CD4C" w14:textId="77777777" w:rsidR="00915618" w:rsidRDefault="00915618" w:rsidP="00120E1F">
            <w:pPr>
              <w:jc w:val="both"/>
              <w:rPr>
                <w:rFonts w:ascii="Calibri" w:hAnsi="Calibri" w:cs="Calibri"/>
                <w:sz w:val="18"/>
                <w:szCs w:val="18"/>
              </w:rPr>
            </w:pPr>
          </w:p>
          <w:p w14:paraId="670DC103" w14:textId="77777777" w:rsidR="00915618" w:rsidRPr="00D70406" w:rsidRDefault="00915618" w:rsidP="00120E1F">
            <w:pPr>
              <w:jc w:val="both"/>
              <w:rPr>
                <w:rFonts w:ascii="Calibri" w:hAnsi="Calibri" w:cs="Calibri"/>
                <w:b/>
                <w:bCs/>
                <w:sz w:val="18"/>
                <w:szCs w:val="18"/>
              </w:rPr>
            </w:pPr>
            <w:r w:rsidRPr="00D70406">
              <w:rPr>
                <w:rFonts w:ascii="Calibri" w:hAnsi="Calibri" w:cs="Calibri"/>
                <w:b/>
                <w:bCs/>
                <w:sz w:val="18"/>
                <w:szCs w:val="18"/>
              </w:rPr>
              <w:t>Sunt eligibile In limita a  20 %, aplicată totalului costurilor eligibile ale proiectelor de cercetare și dezvoltare .</w:t>
            </w:r>
          </w:p>
          <w:p w14:paraId="15B27938" w14:textId="77777777" w:rsidR="00915618" w:rsidRDefault="00915618" w:rsidP="00120E1F">
            <w:pPr>
              <w:jc w:val="both"/>
              <w:rPr>
                <w:rFonts w:ascii="Calibri" w:hAnsi="Calibri" w:cs="Calibri"/>
                <w:sz w:val="18"/>
                <w:szCs w:val="18"/>
              </w:rPr>
            </w:pPr>
          </w:p>
          <w:p w14:paraId="7AE106BF" w14:textId="77777777" w:rsidR="00915618" w:rsidRPr="00D70406" w:rsidRDefault="00915618" w:rsidP="00120E1F">
            <w:pPr>
              <w:jc w:val="both"/>
              <w:rPr>
                <w:rFonts w:ascii="Calibri" w:hAnsi="Calibri" w:cs="Calibri"/>
                <w:sz w:val="18"/>
                <w:szCs w:val="18"/>
              </w:rPr>
            </w:pPr>
            <w:r w:rsidRPr="00D70406">
              <w:rPr>
                <w:rFonts w:ascii="Calibri" w:hAnsi="Calibri" w:cs="Calibri"/>
                <w:sz w:val="18"/>
                <w:szCs w:val="18"/>
              </w:rPr>
              <w:lastRenderedPageBreak/>
              <w:t xml:space="preserve">Pentru servicii de consultanță și servicii echivalente /  cercetare contractuală, contractate  pentru proiectul de CD se respectă una dintre </w:t>
            </w:r>
            <w:proofErr w:type="spellStart"/>
            <w:r w:rsidRPr="00D70406">
              <w:rPr>
                <w:rFonts w:ascii="Calibri" w:hAnsi="Calibri" w:cs="Calibri"/>
                <w:sz w:val="18"/>
                <w:szCs w:val="18"/>
              </w:rPr>
              <w:t>condiţiile</w:t>
            </w:r>
            <w:proofErr w:type="spellEnd"/>
            <w:r w:rsidRPr="00D70406">
              <w:rPr>
                <w:rFonts w:ascii="Calibri" w:hAnsi="Calibri" w:cs="Calibri"/>
                <w:sz w:val="18"/>
                <w:szCs w:val="18"/>
              </w:rPr>
              <w:t xml:space="preserve"> de mai jos:</w:t>
            </w:r>
          </w:p>
          <w:p w14:paraId="25CCD070" w14:textId="77777777" w:rsidR="00915618" w:rsidRPr="00D70406" w:rsidRDefault="00915618" w:rsidP="00120E1F">
            <w:pPr>
              <w:jc w:val="both"/>
              <w:rPr>
                <w:rFonts w:ascii="Calibri" w:hAnsi="Calibri" w:cs="Calibri"/>
                <w:sz w:val="18"/>
                <w:szCs w:val="18"/>
              </w:rPr>
            </w:pPr>
            <w:r w:rsidRPr="00D70406">
              <w:rPr>
                <w:rFonts w:ascii="Calibri" w:hAnsi="Calibri" w:cs="Calibri"/>
                <w:sz w:val="18"/>
                <w:szCs w:val="18"/>
              </w:rPr>
              <w:t xml:space="preserve">a)organizația de cercetare furnizează serviciul de cercetare sau cercetarea contractuală la </w:t>
            </w:r>
            <w:proofErr w:type="spellStart"/>
            <w:r w:rsidRPr="00D70406">
              <w:rPr>
                <w:rFonts w:ascii="Calibri" w:hAnsi="Calibri" w:cs="Calibri"/>
                <w:sz w:val="18"/>
                <w:szCs w:val="18"/>
              </w:rPr>
              <w:t>preţul</w:t>
            </w:r>
            <w:proofErr w:type="spellEnd"/>
            <w:r w:rsidRPr="00D70406">
              <w:rPr>
                <w:rFonts w:ascii="Calibri" w:hAnsi="Calibri" w:cs="Calibri"/>
                <w:sz w:val="18"/>
                <w:szCs w:val="18"/>
              </w:rPr>
              <w:t xml:space="preserve"> </w:t>
            </w:r>
            <w:proofErr w:type="spellStart"/>
            <w:r w:rsidRPr="00D70406">
              <w:rPr>
                <w:rFonts w:ascii="Calibri" w:hAnsi="Calibri" w:cs="Calibri"/>
                <w:sz w:val="18"/>
                <w:szCs w:val="18"/>
              </w:rPr>
              <w:t>pieţei</w:t>
            </w:r>
            <w:proofErr w:type="spellEnd"/>
            <w:r w:rsidRPr="00D70406">
              <w:rPr>
                <w:rFonts w:ascii="Calibri" w:hAnsi="Calibri" w:cs="Calibri"/>
                <w:sz w:val="18"/>
                <w:szCs w:val="18"/>
              </w:rPr>
              <w:t>; sau</w:t>
            </w:r>
          </w:p>
          <w:p w14:paraId="3D6526B0" w14:textId="77777777" w:rsidR="00915618" w:rsidRPr="00D70406" w:rsidRDefault="00915618" w:rsidP="00120E1F">
            <w:pPr>
              <w:jc w:val="both"/>
              <w:rPr>
                <w:rFonts w:ascii="Calibri" w:hAnsi="Calibri" w:cs="Calibri"/>
                <w:sz w:val="18"/>
                <w:szCs w:val="18"/>
              </w:rPr>
            </w:pPr>
            <w:r w:rsidRPr="00D70406">
              <w:rPr>
                <w:rFonts w:ascii="Calibri" w:hAnsi="Calibri" w:cs="Calibri"/>
                <w:sz w:val="18"/>
                <w:szCs w:val="18"/>
              </w:rPr>
              <w:t xml:space="preserve">b)dacă nu există un preț al pieței, organizația de cercetare prestează serviciul de cercetare sau cercetarea contractuală la un </w:t>
            </w:r>
            <w:proofErr w:type="spellStart"/>
            <w:r w:rsidRPr="00D70406">
              <w:rPr>
                <w:rFonts w:ascii="Calibri" w:hAnsi="Calibri" w:cs="Calibri"/>
                <w:sz w:val="18"/>
                <w:szCs w:val="18"/>
              </w:rPr>
              <w:t>preţ</w:t>
            </w:r>
            <w:proofErr w:type="spellEnd"/>
            <w:r w:rsidRPr="00D70406">
              <w:rPr>
                <w:rFonts w:ascii="Calibri" w:hAnsi="Calibri" w:cs="Calibri"/>
                <w:sz w:val="18"/>
                <w:szCs w:val="18"/>
              </w:rPr>
              <w:t xml:space="preserve"> care:</w:t>
            </w:r>
          </w:p>
          <w:p w14:paraId="6C8A0B25" w14:textId="77777777" w:rsidR="00915618" w:rsidRPr="00D70406" w:rsidRDefault="00915618" w:rsidP="00120E1F">
            <w:pPr>
              <w:jc w:val="both"/>
              <w:rPr>
                <w:rFonts w:ascii="Calibri" w:hAnsi="Calibri" w:cs="Calibri"/>
                <w:sz w:val="18"/>
                <w:szCs w:val="18"/>
              </w:rPr>
            </w:pPr>
            <w:r w:rsidRPr="00D70406">
              <w:rPr>
                <w:rFonts w:ascii="Calibri" w:hAnsi="Calibri" w:cs="Calibri"/>
                <w:sz w:val="18"/>
                <w:szCs w:val="18"/>
              </w:rPr>
              <w:t xml:space="preserve">– reflectă costurile integrale ale serviciului </w:t>
            </w:r>
            <w:proofErr w:type="spellStart"/>
            <w:r w:rsidRPr="00D70406">
              <w:rPr>
                <w:rFonts w:ascii="Calibri" w:hAnsi="Calibri" w:cs="Calibri"/>
                <w:sz w:val="18"/>
                <w:szCs w:val="18"/>
              </w:rPr>
              <w:t>şi</w:t>
            </w:r>
            <w:proofErr w:type="spellEnd"/>
            <w:r w:rsidRPr="00D70406">
              <w:rPr>
                <w:rFonts w:ascii="Calibri" w:hAnsi="Calibri" w:cs="Calibri"/>
                <w:sz w:val="18"/>
                <w:szCs w:val="18"/>
              </w:rPr>
              <w:t xml:space="preserve"> include în general o marjă stabilită în </w:t>
            </w:r>
            <w:proofErr w:type="spellStart"/>
            <w:r w:rsidRPr="00D70406">
              <w:rPr>
                <w:rFonts w:ascii="Calibri" w:hAnsi="Calibri" w:cs="Calibri"/>
                <w:sz w:val="18"/>
                <w:szCs w:val="18"/>
              </w:rPr>
              <w:t>funcţie</w:t>
            </w:r>
            <w:proofErr w:type="spellEnd"/>
            <w:r w:rsidRPr="00D70406">
              <w:rPr>
                <w:rFonts w:ascii="Calibri" w:hAnsi="Calibri" w:cs="Calibri"/>
                <w:sz w:val="18"/>
                <w:szCs w:val="18"/>
              </w:rPr>
              <w:t xml:space="preserve"> de marjele aplicate în mod </w:t>
            </w:r>
            <w:proofErr w:type="spellStart"/>
            <w:r w:rsidRPr="00D70406">
              <w:rPr>
                <w:rFonts w:ascii="Calibri" w:hAnsi="Calibri" w:cs="Calibri"/>
                <w:sz w:val="18"/>
                <w:szCs w:val="18"/>
              </w:rPr>
              <w:t>obişnuit</w:t>
            </w:r>
            <w:proofErr w:type="spellEnd"/>
            <w:r w:rsidRPr="00D70406">
              <w:rPr>
                <w:rFonts w:ascii="Calibri" w:hAnsi="Calibri" w:cs="Calibri"/>
                <w:sz w:val="18"/>
                <w:szCs w:val="18"/>
              </w:rPr>
              <w:t xml:space="preserve"> de întreprinderi active în sectorul serviciului în cauză; sau</w:t>
            </w:r>
          </w:p>
          <w:p w14:paraId="06DA8926" w14:textId="77777777" w:rsidR="00915618" w:rsidRPr="00BA3296" w:rsidRDefault="00915618" w:rsidP="00120E1F">
            <w:pPr>
              <w:jc w:val="both"/>
              <w:rPr>
                <w:rFonts w:ascii="Calibri" w:hAnsi="Calibri" w:cs="Calibri"/>
                <w:sz w:val="18"/>
                <w:szCs w:val="18"/>
              </w:rPr>
            </w:pPr>
            <w:r w:rsidRPr="00D70406">
              <w:rPr>
                <w:rFonts w:ascii="Calibri" w:hAnsi="Calibri" w:cs="Calibri"/>
                <w:sz w:val="18"/>
                <w:szCs w:val="18"/>
              </w:rPr>
              <w:t xml:space="preserve">– este rezultatul unor negocieri pe baza principiului deplinei </w:t>
            </w:r>
            <w:proofErr w:type="spellStart"/>
            <w:r w:rsidRPr="00D70406">
              <w:rPr>
                <w:rFonts w:ascii="Calibri" w:hAnsi="Calibri" w:cs="Calibri"/>
                <w:sz w:val="18"/>
                <w:szCs w:val="18"/>
              </w:rPr>
              <w:t>concurenţe</w:t>
            </w:r>
            <w:proofErr w:type="spellEnd"/>
            <w:r w:rsidRPr="00D70406">
              <w:rPr>
                <w:rFonts w:ascii="Calibri" w:hAnsi="Calibri" w:cs="Calibri"/>
                <w:sz w:val="18"/>
                <w:szCs w:val="18"/>
              </w:rPr>
              <w:t xml:space="preserve">, în cadrul cărora </w:t>
            </w:r>
            <w:proofErr w:type="spellStart"/>
            <w:r w:rsidRPr="00D70406">
              <w:rPr>
                <w:rFonts w:ascii="Calibri" w:hAnsi="Calibri" w:cs="Calibri"/>
                <w:sz w:val="18"/>
                <w:szCs w:val="18"/>
              </w:rPr>
              <w:t>organizaţia</w:t>
            </w:r>
            <w:proofErr w:type="spellEnd"/>
            <w:r w:rsidRPr="00D70406">
              <w:rPr>
                <w:rFonts w:ascii="Calibri" w:hAnsi="Calibri" w:cs="Calibri"/>
                <w:sz w:val="18"/>
                <w:szCs w:val="18"/>
              </w:rPr>
              <w:t xml:space="preserve"> de cercetare, în calitatea sa de prestator de servicii, negociază pentru a </w:t>
            </w:r>
            <w:proofErr w:type="spellStart"/>
            <w:r w:rsidRPr="00D70406">
              <w:rPr>
                <w:rFonts w:ascii="Calibri" w:hAnsi="Calibri" w:cs="Calibri"/>
                <w:sz w:val="18"/>
                <w:szCs w:val="18"/>
              </w:rPr>
              <w:t>obţine</w:t>
            </w:r>
            <w:proofErr w:type="spellEnd"/>
            <w:r w:rsidRPr="00D70406">
              <w:rPr>
                <w:rFonts w:ascii="Calibri" w:hAnsi="Calibri" w:cs="Calibri"/>
                <w:sz w:val="18"/>
                <w:szCs w:val="18"/>
              </w:rPr>
              <w:t xml:space="preserve"> beneficiul economic maxim în momentul în care este încheiat contractul </w:t>
            </w:r>
            <w:proofErr w:type="spellStart"/>
            <w:r w:rsidRPr="00D70406">
              <w:rPr>
                <w:rFonts w:ascii="Calibri" w:hAnsi="Calibri" w:cs="Calibri"/>
                <w:sz w:val="18"/>
                <w:szCs w:val="18"/>
              </w:rPr>
              <w:t>şi</w:t>
            </w:r>
            <w:proofErr w:type="spellEnd"/>
            <w:r w:rsidRPr="00D70406">
              <w:rPr>
                <w:rFonts w:ascii="Calibri" w:hAnsi="Calibri" w:cs="Calibri"/>
                <w:sz w:val="18"/>
                <w:szCs w:val="18"/>
              </w:rPr>
              <w:t xml:space="preserve"> </w:t>
            </w:r>
            <w:proofErr w:type="spellStart"/>
            <w:r w:rsidRPr="00D70406">
              <w:rPr>
                <w:rFonts w:ascii="Calibri" w:hAnsi="Calibri" w:cs="Calibri"/>
                <w:sz w:val="18"/>
                <w:szCs w:val="18"/>
              </w:rPr>
              <w:t>îşi</w:t>
            </w:r>
            <w:proofErr w:type="spellEnd"/>
            <w:r w:rsidRPr="00D70406">
              <w:rPr>
                <w:rFonts w:ascii="Calibri" w:hAnsi="Calibri" w:cs="Calibri"/>
                <w:sz w:val="18"/>
                <w:szCs w:val="18"/>
              </w:rPr>
              <w:t xml:space="preserve"> acoperă cel </w:t>
            </w:r>
            <w:proofErr w:type="spellStart"/>
            <w:r w:rsidRPr="00D70406">
              <w:rPr>
                <w:rFonts w:ascii="Calibri" w:hAnsi="Calibri" w:cs="Calibri"/>
                <w:sz w:val="18"/>
                <w:szCs w:val="18"/>
              </w:rPr>
              <w:t>puţin</w:t>
            </w:r>
            <w:proofErr w:type="spellEnd"/>
            <w:r w:rsidRPr="00D70406">
              <w:rPr>
                <w:rFonts w:ascii="Calibri" w:hAnsi="Calibri" w:cs="Calibri"/>
                <w:sz w:val="18"/>
                <w:szCs w:val="18"/>
              </w:rPr>
              <w:t xml:space="preserve"> costurile marginale.</w:t>
            </w:r>
          </w:p>
        </w:tc>
      </w:tr>
      <w:tr w:rsidR="00915618" w14:paraId="33491900" w14:textId="77777777" w:rsidTr="00915618">
        <w:trPr>
          <w:jc w:val="center"/>
        </w:trPr>
        <w:tc>
          <w:tcPr>
            <w:tcW w:w="3119" w:type="dxa"/>
          </w:tcPr>
          <w:p w14:paraId="1C64D37C" w14:textId="77777777" w:rsidR="00915618" w:rsidRPr="00BA3296" w:rsidRDefault="00915618" w:rsidP="00120E1F">
            <w:pPr>
              <w:pStyle w:val="ListParagraph"/>
              <w:ind w:left="0"/>
              <w:jc w:val="both"/>
              <w:rPr>
                <w:rFonts w:ascii="Calibri" w:hAnsi="Calibri" w:cs="Calibri"/>
                <w:sz w:val="18"/>
                <w:szCs w:val="18"/>
              </w:rPr>
            </w:pPr>
            <w:r w:rsidRPr="00BA3296">
              <w:rPr>
                <w:rFonts w:ascii="Calibri" w:hAnsi="Calibri" w:cs="Calibri"/>
                <w:sz w:val="18"/>
                <w:szCs w:val="18"/>
              </w:rPr>
              <w:t>SERVICII</w:t>
            </w:r>
          </w:p>
        </w:tc>
        <w:tc>
          <w:tcPr>
            <w:tcW w:w="5198" w:type="dxa"/>
          </w:tcPr>
          <w:p w14:paraId="6311FEA8" w14:textId="77777777" w:rsidR="00915618" w:rsidRPr="00BA3296" w:rsidRDefault="00915618" w:rsidP="00120E1F">
            <w:pPr>
              <w:pStyle w:val="ListParagraph"/>
              <w:ind w:left="0"/>
              <w:jc w:val="both"/>
              <w:rPr>
                <w:rFonts w:ascii="Calibri" w:hAnsi="Calibri" w:cs="Calibri"/>
                <w:sz w:val="18"/>
                <w:szCs w:val="18"/>
              </w:rPr>
            </w:pPr>
            <w:r w:rsidRPr="00BA3296">
              <w:rPr>
                <w:rFonts w:ascii="Calibri" w:hAnsi="Calibri" w:cs="Calibri"/>
                <w:sz w:val="18"/>
                <w:szCs w:val="18"/>
              </w:rPr>
              <w:t>Cheltuieli pentru servicii de consultanță și echivalente folosite exclusiv pentru activitățile de cercetare industriala</w:t>
            </w:r>
          </w:p>
        </w:tc>
        <w:tc>
          <w:tcPr>
            <w:tcW w:w="6993" w:type="dxa"/>
            <w:vMerge/>
          </w:tcPr>
          <w:p w14:paraId="44635F3A" w14:textId="77777777" w:rsidR="00915618" w:rsidRPr="00BA3296" w:rsidRDefault="00915618" w:rsidP="00120E1F">
            <w:pPr>
              <w:pStyle w:val="ListParagraph"/>
              <w:ind w:left="0"/>
              <w:jc w:val="both"/>
              <w:rPr>
                <w:rFonts w:ascii="Calibri" w:hAnsi="Calibri" w:cs="Calibri"/>
                <w:sz w:val="18"/>
                <w:szCs w:val="18"/>
              </w:rPr>
            </w:pPr>
          </w:p>
        </w:tc>
      </w:tr>
      <w:tr w:rsidR="00915618" w14:paraId="422DEB88" w14:textId="77777777" w:rsidTr="00915618">
        <w:trPr>
          <w:jc w:val="center"/>
        </w:trPr>
        <w:tc>
          <w:tcPr>
            <w:tcW w:w="3119" w:type="dxa"/>
          </w:tcPr>
          <w:p w14:paraId="1650E22E" w14:textId="77777777" w:rsidR="00915618" w:rsidRPr="00BA3296" w:rsidRDefault="00915618" w:rsidP="00120E1F">
            <w:pPr>
              <w:pStyle w:val="ListParagraph"/>
              <w:ind w:left="0"/>
              <w:jc w:val="both"/>
              <w:rPr>
                <w:rFonts w:ascii="Calibri" w:hAnsi="Calibri" w:cs="Calibri"/>
                <w:sz w:val="18"/>
                <w:szCs w:val="18"/>
              </w:rPr>
            </w:pPr>
            <w:r w:rsidRPr="00833F9E">
              <w:rPr>
                <w:rFonts w:ascii="Calibri" w:hAnsi="Calibri" w:cs="Calibri"/>
                <w:sz w:val="18"/>
                <w:szCs w:val="18"/>
              </w:rPr>
              <w:t>SERVICII</w:t>
            </w:r>
          </w:p>
        </w:tc>
        <w:tc>
          <w:tcPr>
            <w:tcW w:w="5198" w:type="dxa"/>
          </w:tcPr>
          <w:p w14:paraId="3801B5A2" w14:textId="77777777" w:rsidR="00915618" w:rsidRPr="00BA3296" w:rsidRDefault="00915618" w:rsidP="00120E1F">
            <w:pPr>
              <w:pStyle w:val="ListParagraph"/>
              <w:ind w:left="0"/>
              <w:jc w:val="both"/>
              <w:rPr>
                <w:rFonts w:ascii="Calibri" w:hAnsi="Calibri" w:cs="Calibri"/>
                <w:sz w:val="18"/>
                <w:szCs w:val="18"/>
              </w:rPr>
            </w:pPr>
            <w:r w:rsidRPr="00833F9E">
              <w:rPr>
                <w:rFonts w:ascii="Calibri" w:hAnsi="Calibri" w:cs="Calibri"/>
                <w:sz w:val="18"/>
                <w:szCs w:val="18"/>
              </w:rPr>
              <w:t>Cheltuieli aferente cercetării contractuale pentru activități de cercetare industrială, cunoștințelor și brevetelor cumpărate sau obținute cu licență din surse externe</w:t>
            </w:r>
          </w:p>
        </w:tc>
        <w:tc>
          <w:tcPr>
            <w:tcW w:w="6993" w:type="dxa"/>
            <w:vMerge/>
          </w:tcPr>
          <w:p w14:paraId="34A1E729" w14:textId="77777777" w:rsidR="00915618" w:rsidRPr="00BA3296" w:rsidRDefault="00915618" w:rsidP="00120E1F">
            <w:pPr>
              <w:pStyle w:val="ListParagraph"/>
              <w:ind w:left="0"/>
              <w:jc w:val="both"/>
              <w:rPr>
                <w:rFonts w:ascii="Calibri" w:hAnsi="Calibri" w:cs="Calibri"/>
                <w:sz w:val="18"/>
                <w:szCs w:val="18"/>
              </w:rPr>
            </w:pPr>
          </w:p>
        </w:tc>
      </w:tr>
      <w:tr w:rsidR="00915618" w14:paraId="7571D5E8" w14:textId="77777777" w:rsidTr="00915618">
        <w:trPr>
          <w:jc w:val="center"/>
        </w:trPr>
        <w:tc>
          <w:tcPr>
            <w:tcW w:w="3119" w:type="dxa"/>
          </w:tcPr>
          <w:p w14:paraId="76B19FDD" w14:textId="77777777" w:rsidR="00915618" w:rsidRPr="00BA3296" w:rsidRDefault="00915618" w:rsidP="00120E1F">
            <w:pPr>
              <w:pStyle w:val="ListParagraph"/>
              <w:ind w:left="0"/>
              <w:jc w:val="both"/>
              <w:rPr>
                <w:rFonts w:ascii="Calibri" w:hAnsi="Calibri" w:cs="Calibri"/>
                <w:sz w:val="18"/>
                <w:szCs w:val="18"/>
              </w:rPr>
            </w:pPr>
            <w:r w:rsidRPr="00833F9E">
              <w:rPr>
                <w:rFonts w:ascii="Calibri" w:hAnsi="Calibri" w:cs="Calibri"/>
                <w:sz w:val="18"/>
                <w:szCs w:val="18"/>
              </w:rPr>
              <w:t>SERVICII</w:t>
            </w:r>
          </w:p>
        </w:tc>
        <w:tc>
          <w:tcPr>
            <w:tcW w:w="5198" w:type="dxa"/>
          </w:tcPr>
          <w:p w14:paraId="174ECADD" w14:textId="77777777" w:rsidR="00915618" w:rsidRPr="00BA3296" w:rsidRDefault="00915618" w:rsidP="00120E1F">
            <w:pPr>
              <w:pStyle w:val="ListParagraph"/>
              <w:ind w:left="0"/>
              <w:jc w:val="both"/>
              <w:rPr>
                <w:rFonts w:ascii="Calibri" w:hAnsi="Calibri" w:cs="Calibri"/>
                <w:sz w:val="18"/>
                <w:szCs w:val="18"/>
              </w:rPr>
            </w:pPr>
            <w:r w:rsidRPr="00833F9E">
              <w:rPr>
                <w:rFonts w:ascii="Calibri" w:hAnsi="Calibri" w:cs="Calibri"/>
                <w:sz w:val="18"/>
                <w:szCs w:val="18"/>
              </w:rPr>
              <w:t>Cheltuieli aferente cercetării contractuale pentru activități de dezvoltare experimentală, cunoștințelor și brevetelor cumpărate sau obținute cu licență din surse externe</w:t>
            </w:r>
          </w:p>
        </w:tc>
        <w:tc>
          <w:tcPr>
            <w:tcW w:w="6993" w:type="dxa"/>
            <w:vMerge/>
          </w:tcPr>
          <w:p w14:paraId="44C93137" w14:textId="77777777" w:rsidR="00915618" w:rsidRPr="00BA3296" w:rsidRDefault="00915618" w:rsidP="00120E1F">
            <w:pPr>
              <w:pStyle w:val="ListParagraph"/>
              <w:ind w:left="0"/>
              <w:jc w:val="both"/>
              <w:rPr>
                <w:rFonts w:ascii="Calibri" w:hAnsi="Calibri" w:cs="Calibri"/>
                <w:sz w:val="18"/>
                <w:szCs w:val="18"/>
              </w:rPr>
            </w:pPr>
          </w:p>
        </w:tc>
      </w:tr>
      <w:tr w:rsidR="00915618" w14:paraId="50615150" w14:textId="77777777" w:rsidTr="00915618">
        <w:trPr>
          <w:jc w:val="center"/>
        </w:trPr>
        <w:tc>
          <w:tcPr>
            <w:tcW w:w="3119" w:type="dxa"/>
          </w:tcPr>
          <w:p w14:paraId="2B2817B3" w14:textId="77777777" w:rsidR="00915618" w:rsidRPr="00BA3296" w:rsidRDefault="00915618" w:rsidP="00120E1F">
            <w:pPr>
              <w:pStyle w:val="ListParagraph"/>
              <w:ind w:left="0"/>
              <w:jc w:val="both"/>
              <w:rPr>
                <w:rFonts w:ascii="Calibri" w:hAnsi="Calibri" w:cs="Calibri"/>
                <w:sz w:val="18"/>
                <w:szCs w:val="18"/>
              </w:rPr>
            </w:pPr>
            <w:r w:rsidRPr="00833F9E">
              <w:rPr>
                <w:rFonts w:ascii="Calibri" w:hAnsi="Calibri" w:cs="Calibri"/>
                <w:sz w:val="18"/>
                <w:szCs w:val="18"/>
              </w:rPr>
              <w:t>CHELTUIELI RESURSE UMANE</w:t>
            </w:r>
          </w:p>
        </w:tc>
        <w:tc>
          <w:tcPr>
            <w:tcW w:w="5198" w:type="dxa"/>
          </w:tcPr>
          <w:p w14:paraId="3C21EF97" w14:textId="77777777" w:rsidR="00915618" w:rsidRPr="00BA3296" w:rsidRDefault="00915618" w:rsidP="00120E1F">
            <w:pPr>
              <w:pStyle w:val="ListParagraph"/>
              <w:ind w:left="0"/>
              <w:jc w:val="both"/>
              <w:rPr>
                <w:rFonts w:ascii="Calibri" w:hAnsi="Calibri" w:cs="Calibri"/>
                <w:sz w:val="18"/>
                <w:szCs w:val="18"/>
              </w:rPr>
            </w:pPr>
            <w:r w:rsidRPr="00833F9E">
              <w:rPr>
                <w:rFonts w:ascii="Calibri" w:hAnsi="Calibri" w:cs="Calibri"/>
                <w:sz w:val="18"/>
                <w:szCs w:val="18"/>
              </w:rPr>
              <w:t xml:space="preserve">Cheltuieli salariale pentru cercetare industrială, aferente personalul implicat in implementarea proiectului (în derularea activităților, altele decât management de proiect) </w:t>
            </w:r>
          </w:p>
        </w:tc>
        <w:tc>
          <w:tcPr>
            <w:tcW w:w="6993" w:type="dxa"/>
            <w:vMerge w:val="restart"/>
          </w:tcPr>
          <w:p w14:paraId="7CF14B38" w14:textId="77777777" w:rsidR="00915618" w:rsidRDefault="00915618" w:rsidP="00120E1F">
            <w:pPr>
              <w:pStyle w:val="ListParagraph"/>
              <w:ind w:left="0"/>
              <w:jc w:val="both"/>
              <w:rPr>
                <w:rFonts w:ascii="Calibri" w:hAnsi="Calibri" w:cs="Calibri"/>
                <w:sz w:val="18"/>
                <w:szCs w:val="18"/>
              </w:rPr>
            </w:pPr>
            <w:r w:rsidRPr="008178DE">
              <w:rPr>
                <w:rFonts w:ascii="Calibri" w:hAnsi="Calibri" w:cs="Calibri"/>
                <w:sz w:val="18"/>
                <w:szCs w:val="18"/>
              </w:rPr>
              <w:t xml:space="preserve">Cheltuieli cu personalul: Drepturi salariale pentru personalul implicat in activitatea de cercetare (cercetători, tehnicieni și </w:t>
            </w:r>
            <w:proofErr w:type="spellStart"/>
            <w:r w:rsidRPr="008178DE">
              <w:rPr>
                <w:rFonts w:ascii="Calibri" w:hAnsi="Calibri" w:cs="Calibri"/>
                <w:sz w:val="18"/>
                <w:szCs w:val="18"/>
              </w:rPr>
              <w:t>alţi</w:t>
            </w:r>
            <w:proofErr w:type="spellEnd"/>
            <w:r w:rsidRPr="008178DE">
              <w:rPr>
                <w:rFonts w:ascii="Calibri" w:hAnsi="Calibri" w:cs="Calibri"/>
                <w:sz w:val="18"/>
                <w:szCs w:val="18"/>
              </w:rPr>
              <w:t xml:space="preserve"> membri ai personalului auxiliar, în măsura în care aceștia sunt </w:t>
            </w:r>
            <w:proofErr w:type="spellStart"/>
            <w:r w:rsidRPr="008178DE">
              <w:rPr>
                <w:rFonts w:ascii="Calibri" w:hAnsi="Calibri" w:cs="Calibri"/>
                <w:sz w:val="18"/>
                <w:szCs w:val="18"/>
              </w:rPr>
              <w:t>angajaţi</w:t>
            </w:r>
            <w:proofErr w:type="spellEnd"/>
            <w:r w:rsidRPr="008178DE">
              <w:rPr>
                <w:rFonts w:ascii="Calibri" w:hAnsi="Calibri" w:cs="Calibri"/>
                <w:sz w:val="18"/>
                <w:szCs w:val="18"/>
              </w:rPr>
              <w:t xml:space="preserve"> în proiect), </w:t>
            </w:r>
            <w:r w:rsidRPr="002E5712">
              <w:rPr>
                <w:rFonts w:ascii="Calibri" w:hAnsi="Calibri" w:cs="Calibri"/>
                <w:b/>
                <w:bCs/>
                <w:sz w:val="18"/>
                <w:szCs w:val="18"/>
              </w:rPr>
              <w:t xml:space="preserve">in limita a maxim 20% aplicată totalului costurilor eligibile ale proiectelor de cercetare și dezvoltare </w:t>
            </w:r>
            <w:r w:rsidRPr="008178DE">
              <w:rPr>
                <w:rFonts w:ascii="Calibri" w:hAnsi="Calibri" w:cs="Calibri"/>
                <w:sz w:val="18"/>
                <w:szCs w:val="18"/>
              </w:rPr>
              <w:t xml:space="preserve">; Cheltuielile salariale pe proiect nu pot </w:t>
            </w:r>
            <w:proofErr w:type="spellStart"/>
            <w:r w:rsidRPr="008178DE">
              <w:rPr>
                <w:rFonts w:ascii="Calibri" w:hAnsi="Calibri" w:cs="Calibri"/>
                <w:sz w:val="18"/>
                <w:szCs w:val="18"/>
              </w:rPr>
              <w:t>depăşi</w:t>
            </w:r>
            <w:proofErr w:type="spellEnd"/>
            <w:r w:rsidRPr="008178DE">
              <w:rPr>
                <w:rFonts w:ascii="Calibri" w:hAnsi="Calibri" w:cs="Calibri"/>
                <w:sz w:val="18"/>
                <w:szCs w:val="18"/>
              </w:rPr>
              <w:t xml:space="preserve"> plafoanele prevăzute Anexa nr. 2 Plafoane în limita cărora se calculează costurile salariale directe la contractele de </w:t>
            </w:r>
            <w:proofErr w:type="spellStart"/>
            <w:r w:rsidRPr="008178DE">
              <w:rPr>
                <w:rFonts w:ascii="Calibri" w:hAnsi="Calibri" w:cs="Calibri"/>
                <w:sz w:val="18"/>
                <w:szCs w:val="18"/>
              </w:rPr>
              <w:t>finanţare</w:t>
            </w:r>
            <w:proofErr w:type="spellEnd"/>
            <w:r w:rsidRPr="008178DE">
              <w:rPr>
                <w:rFonts w:ascii="Calibri" w:hAnsi="Calibri" w:cs="Calibri"/>
                <w:sz w:val="18"/>
                <w:szCs w:val="18"/>
              </w:rPr>
              <w:t xml:space="preserve"> din fonduri bugetare alocate PNCDI IV al Hotărârii  nr. 1.188 din 29 septembrie 2022 privind aprobarea Planului </w:t>
            </w:r>
            <w:proofErr w:type="spellStart"/>
            <w:r w:rsidRPr="008178DE">
              <w:rPr>
                <w:rFonts w:ascii="Calibri" w:hAnsi="Calibri" w:cs="Calibri"/>
                <w:sz w:val="18"/>
                <w:szCs w:val="18"/>
              </w:rPr>
              <w:t>naţional</w:t>
            </w:r>
            <w:proofErr w:type="spellEnd"/>
            <w:r w:rsidRPr="008178DE">
              <w:rPr>
                <w:rFonts w:ascii="Calibri" w:hAnsi="Calibri" w:cs="Calibri"/>
                <w:sz w:val="18"/>
                <w:szCs w:val="18"/>
              </w:rPr>
              <w:t xml:space="preserve"> de cercetare, dezvoltare </w:t>
            </w:r>
            <w:proofErr w:type="spellStart"/>
            <w:r w:rsidRPr="008178DE">
              <w:rPr>
                <w:rFonts w:ascii="Calibri" w:hAnsi="Calibri" w:cs="Calibri"/>
                <w:sz w:val="18"/>
                <w:szCs w:val="18"/>
              </w:rPr>
              <w:t>şi</w:t>
            </w:r>
            <w:proofErr w:type="spellEnd"/>
            <w:r w:rsidRPr="008178DE">
              <w:rPr>
                <w:rFonts w:ascii="Calibri" w:hAnsi="Calibri" w:cs="Calibri"/>
                <w:sz w:val="18"/>
                <w:szCs w:val="18"/>
              </w:rPr>
              <w:t xml:space="preserve"> inovare 2022-2027.</w:t>
            </w:r>
          </w:p>
          <w:p w14:paraId="4FDF9B9A" w14:textId="77777777" w:rsidR="00915618" w:rsidRPr="00BA3296" w:rsidRDefault="00915618" w:rsidP="00120E1F">
            <w:pPr>
              <w:pStyle w:val="ListParagraph"/>
              <w:ind w:left="0"/>
              <w:jc w:val="both"/>
              <w:rPr>
                <w:rFonts w:ascii="Calibri" w:hAnsi="Calibri" w:cs="Calibri"/>
                <w:sz w:val="18"/>
                <w:szCs w:val="18"/>
              </w:rPr>
            </w:pPr>
          </w:p>
        </w:tc>
      </w:tr>
      <w:tr w:rsidR="00915618" w14:paraId="4CF250E6" w14:textId="77777777" w:rsidTr="00915618">
        <w:trPr>
          <w:jc w:val="center"/>
        </w:trPr>
        <w:tc>
          <w:tcPr>
            <w:tcW w:w="3119" w:type="dxa"/>
          </w:tcPr>
          <w:p w14:paraId="40795942" w14:textId="77777777" w:rsidR="00915618" w:rsidRPr="00BA3296" w:rsidRDefault="00915618" w:rsidP="00120E1F">
            <w:pPr>
              <w:pStyle w:val="ListParagraph"/>
              <w:ind w:left="0"/>
              <w:jc w:val="both"/>
              <w:rPr>
                <w:rFonts w:ascii="Calibri" w:hAnsi="Calibri" w:cs="Calibri"/>
                <w:sz w:val="18"/>
                <w:szCs w:val="18"/>
              </w:rPr>
            </w:pPr>
            <w:r w:rsidRPr="00833F9E">
              <w:rPr>
                <w:rFonts w:ascii="Calibri" w:hAnsi="Calibri" w:cs="Calibri"/>
                <w:sz w:val="18"/>
                <w:szCs w:val="18"/>
              </w:rPr>
              <w:t>CHELTUIELI RESURSE UMANE</w:t>
            </w:r>
          </w:p>
        </w:tc>
        <w:tc>
          <w:tcPr>
            <w:tcW w:w="5198" w:type="dxa"/>
          </w:tcPr>
          <w:p w14:paraId="0A6201BC" w14:textId="77777777" w:rsidR="00915618" w:rsidRPr="00BA3296" w:rsidRDefault="00915618" w:rsidP="00120E1F">
            <w:pPr>
              <w:pStyle w:val="ListParagraph"/>
              <w:ind w:left="0"/>
              <w:jc w:val="both"/>
              <w:rPr>
                <w:rFonts w:ascii="Calibri" w:hAnsi="Calibri" w:cs="Calibri"/>
                <w:sz w:val="18"/>
                <w:szCs w:val="18"/>
              </w:rPr>
            </w:pPr>
            <w:r w:rsidRPr="00833F9E">
              <w:rPr>
                <w:rFonts w:ascii="Calibri" w:hAnsi="Calibri" w:cs="Calibri"/>
                <w:sz w:val="18"/>
                <w:szCs w:val="18"/>
              </w:rPr>
              <w:t xml:space="preserve">Cheltuieli salariale pentru dezvoltare experimentală, aferente personalul implicat in implementarea proiectului (în derularea activităților, altele decât management de proiect) </w:t>
            </w:r>
          </w:p>
        </w:tc>
        <w:tc>
          <w:tcPr>
            <w:tcW w:w="6993" w:type="dxa"/>
            <w:vMerge/>
          </w:tcPr>
          <w:p w14:paraId="6CE94B15" w14:textId="77777777" w:rsidR="00915618" w:rsidRPr="00BA3296" w:rsidRDefault="00915618" w:rsidP="00120E1F">
            <w:pPr>
              <w:pStyle w:val="ListParagraph"/>
              <w:ind w:left="0"/>
              <w:jc w:val="both"/>
              <w:rPr>
                <w:rFonts w:ascii="Calibri" w:hAnsi="Calibri" w:cs="Calibri"/>
                <w:sz w:val="18"/>
                <w:szCs w:val="18"/>
              </w:rPr>
            </w:pPr>
          </w:p>
        </w:tc>
      </w:tr>
      <w:tr w:rsidR="00915618" w14:paraId="1616DBA5" w14:textId="77777777" w:rsidTr="00915618">
        <w:trPr>
          <w:jc w:val="center"/>
        </w:trPr>
        <w:tc>
          <w:tcPr>
            <w:tcW w:w="3119" w:type="dxa"/>
          </w:tcPr>
          <w:p w14:paraId="07167388" w14:textId="77777777" w:rsidR="00915618" w:rsidRPr="00BA3296" w:rsidRDefault="00915618" w:rsidP="00120E1F">
            <w:pPr>
              <w:pStyle w:val="ListParagraph"/>
              <w:ind w:left="0"/>
              <w:jc w:val="both"/>
              <w:rPr>
                <w:rFonts w:ascii="Calibri" w:hAnsi="Calibri" w:cs="Calibri"/>
                <w:sz w:val="18"/>
                <w:szCs w:val="18"/>
              </w:rPr>
            </w:pPr>
          </w:p>
        </w:tc>
        <w:tc>
          <w:tcPr>
            <w:tcW w:w="5198" w:type="dxa"/>
          </w:tcPr>
          <w:p w14:paraId="035AD212" w14:textId="77777777" w:rsidR="00915618" w:rsidRPr="00BA3296" w:rsidRDefault="00915618" w:rsidP="00120E1F">
            <w:pPr>
              <w:pStyle w:val="ListParagraph"/>
              <w:ind w:left="0"/>
              <w:jc w:val="both"/>
              <w:rPr>
                <w:rFonts w:ascii="Calibri" w:hAnsi="Calibri" w:cs="Calibri"/>
                <w:sz w:val="18"/>
                <w:szCs w:val="18"/>
              </w:rPr>
            </w:pPr>
          </w:p>
        </w:tc>
        <w:tc>
          <w:tcPr>
            <w:tcW w:w="6993" w:type="dxa"/>
          </w:tcPr>
          <w:p w14:paraId="4E39AFB7" w14:textId="77777777" w:rsidR="00915618" w:rsidRPr="00BA3296" w:rsidRDefault="00915618" w:rsidP="00120E1F">
            <w:pPr>
              <w:pStyle w:val="ListParagraph"/>
              <w:ind w:left="0"/>
              <w:jc w:val="both"/>
              <w:rPr>
                <w:rFonts w:ascii="Calibri" w:hAnsi="Calibri" w:cs="Calibri"/>
                <w:sz w:val="18"/>
                <w:szCs w:val="18"/>
              </w:rPr>
            </w:pPr>
          </w:p>
        </w:tc>
      </w:tr>
      <w:tr w:rsidR="00915618" w14:paraId="2B25CD15" w14:textId="77777777" w:rsidTr="00915618">
        <w:trPr>
          <w:jc w:val="center"/>
        </w:trPr>
        <w:tc>
          <w:tcPr>
            <w:tcW w:w="3119" w:type="dxa"/>
          </w:tcPr>
          <w:p w14:paraId="05F50C75" w14:textId="77777777" w:rsidR="00915618" w:rsidRPr="00BA3296" w:rsidRDefault="00915618" w:rsidP="00120E1F">
            <w:pPr>
              <w:pStyle w:val="ListParagraph"/>
              <w:ind w:left="0"/>
              <w:jc w:val="both"/>
              <w:rPr>
                <w:rFonts w:ascii="Calibri" w:hAnsi="Calibri" w:cs="Calibri"/>
                <w:sz w:val="18"/>
                <w:szCs w:val="18"/>
              </w:rPr>
            </w:pPr>
          </w:p>
        </w:tc>
        <w:tc>
          <w:tcPr>
            <w:tcW w:w="5198" w:type="dxa"/>
          </w:tcPr>
          <w:p w14:paraId="24EB8ADF" w14:textId="77777777" w:rsidR="00915618" w:rsidRPr="00BA3296" w:rsidRDefault="00915618" w:rsidP="00120E1F">
            <w:pPr>
              <w:pStyle w:val="ListParagraph"/>
              <w:ind w:left="0"/>
              <w:jc w:val="both"/>
              <w:rPr>
                <w:rFonts w:ascii="Calibri" w:hAnsi="Calibri" w:cs="Calibri"/>
                <w:sz w:val="18"/>
                <w:szCs w:val="18"/>
              </w:rPr>
            </w:pPr>
          </w:p>
        </w:tc>
        <w:tc>
          <w:tcPr>
            <w:tcW w:w="6993" w:type="dxa"/>
          </w:tcPr>
          <w:p w14:paraId="7B3B407C" w14:textId="77777777" w:rsidR="00915618" w:rsidRPr="00BA3296" w:rsidRDefault="00915618" w:rsidP="00120E1F">
            <w:pPr>
              <w:pStyle w:val="ListParagraph"/>
              <w:ind w:left="0"/>
              <w:jc w:val="both"/>
              <w:rPr>
                <w:rFonts w:ascii="Calibri" w:hAnsi="Calibri" w:cs="Calibri"/>
                <w:sz w:val="18"/>
                <w:szCs w:val="18"/>
              </w:rPr>
            </w:pPr>
          </w:p>
        </w:tc>
      </w:tr>
    </w:tbl>
    <w:p w14:paraId="6439782B" w14:textId="77777777" w:rsidR="00915618" w:rsidRDefault="00915618" w:rsidP="00915618">
      <w:pPr>
        <w:pStyle w:val="ListParagraph"/>
        <w:jc w:val="both"/>
        <w:rPr>
          <w:rFonts w:ascii="Calibri" w:hAnsi="Calibri" w:cs="Calibri"/>
          <w:b/>
          <w:color w:val="FF0000"/>
          <w:sz w:val="22"/>
          <w:szCs w:val="22"/>
        </w:rPr>
      </w:pPr>
    </w:p>
    <w:p w14:paraId="0BC3E5C9" w14:textId="77777777" w:rsidR="00915618" w:rsidRDefault="00915618" w:rsidP="00915618">
      <w:pPr>
        <w:pStyle w:val="ListParagraph"/>
        <w:jc w:val="both"/>
        <w:rPr>
          <w:rFonts w:ascii="Calibri" w:hAnsi="Calibri" w:cs="Calibri"/>
          <w:b/>
          <w:color w:val="FF0000"/>
          <w:sz w:val="22"/>
          <w:szCs w:val="22"/>
        </w:rPr>
      </w:pPr>
    </w:p>
    <w:p w14:paraId="75531387" w14:textId="77777777" w:rsidR="00915618" w:rsidRDefault="00915618" w:rsidP="00915618">
      <w:pPr>
        <w:pStyle w:val="ListParagraph"/>
        <w:jc w:val="both"/>
        <w:rPr>
          <w:rFonts w:ascii="Calibri" w:hAnsi="Calibri" w:cs="Calibri"/>
          <w:b/>
          <w:color w:val="FF0000"/>
          <w:sz w:val="22"/>
          <w:szCs w:val="22"/>
        </w:rPr>
      </w:pPr>
    </w:p>
    <w:p w14:paraId="0F211523" w14:textId="77777777" w:rsidR="00915618" w:rsidRDefault="00915618" w:rsidP="00915618">
      <w:pPr>
        <w:pStyle w:val="ListParagraph"/>
        <w:jc w:val="both"/>
        <w:rPr>
          <w:rFonts w:ascii="Calibri" w:hAnsi="Calibri" w:cs="Calibri"/>
          <w:b/>
          <w:color w:val="FF0000"/>
          <w:sz w:val="22"/>
          <w:szCs w:val="22"/>
        </w:rPr>
      </w:pPr>
    </w:p>
    <w:p w14:paraId="03349332" w14:textId="77777777" w:rsidR="00915618" w:rsidRDefault="00915618" w:rsidP="00915618">
      <w:pPr>
        <w:pStyle w:val="5Normal"/>
        <w:rPr>
          <w:rFonts w:ascii="Calibri" w:hAnsi="Calibri" w:cs="Calibri"/>
          <w:b/>
          <w:sz w:val="22"/>
          <w:szCs w:val="22"/>
          <w:lang w:val="ro-RO"/>
        </w:rPr>
      </w:pPr>
      <w:r w:rsidRPr="00C265D0">
        <w:rPr>
          <w:rFonts w:ascii="Calibri" w:hAnsi="Calibri" w:cs="Calibri"/>
          <w:b/>
          <w:sz w:val="22"/>
          <w:szCs w:val="22"/>
          <w:lang w:val="ro-RO"/>
        </w:rPr>
        <w:t>Cheltuielile eligibile aferente investițiilor eligibile finanțate prin ajutorul de stat regional- ETAPA 2</w:t>
      </w:r>
    </w:p>
    <w:p w14:paraId="12FF907A" w14:textId="77777777" w:rsidR="00915618" w:rsidRDefault="00915618" w:rsidP="00915618">
      <w:pPr>
        <w:pStyle w:val="5Normal"/>
        <w:ind w:right="-739"/>
        <w:rPr>
          <w:rFonts w:ascii="Calibri" w:hAnsi="Calibri" w:cs="Calibri"/>
          <w:sz w:val="22"/>
          <w:szCs w:val="22"/>
          <w:lang w:val="ro-RO"/>
        </w:rPr>
      </w:pPr>
      <w:r w:rsidRPr="00C265D0">
        <w:rPr>
          <w:rFonts w:ascii="Calibri" w:hAnsi="Calibri" w:cs="Calibri"/>
          <w:sz w:val="22"/>
          <w:szCs w:val="22"/>
          <w:lang w:val="ro-RO"/>
        </w:rPr>
        <w:t xml:space="preserve">Proiectul propus în cererea de finanțare trebuie să cuprindă, în mod obligatoriu, o investiție inițială legată de Crearea unei noi unități de fabricație în vederea introducerii in </w:t>
      </w:r>
      <w:proofErr w:type="spellStart"/>
      <w:r w:rsidRPr="00C265D0">
        <w:rPr>
          <w:rFonts w:ascii="Calibri" w:hAnsi="Calibri" w:cs="Calibri"/>
          <w:sz w:val="22"/>
          <w:szCs w:val="22"/>
          <w:lang w:val="ro-RO"/>
        </w:rPr>
        <w:t>productie</w:t>
      </w:r>
      <w:proofErr w:type="spellEnd"/>
      <w:r w:rsidRPr="00C265D0">
        <w:rPr>
          <w:rFonts w:ascii="Calibri" w:hAnsi="Calibri" w:cs="Calibri"/>
          <w:sz w:val="22"/>
          <w:szCs w:val="22"/>
          <w:lang w:val="ro-RO"/>
        </w:rPr>
        <w:t xml:space="preserve"> a rezultatelor cercetării, elaborate în etapa 1 si 2, în vederea realizării produselor </w:t>
      </w:r>
      <w:proofErr w:type="spellStart"/>
      <w:r w:rsidRPr="00C265D0">
        <w:rPr>
          <w:rFonts w:ascii="Calibri" w:hAnsi="Calibri" w:cs="Calibri"/>
          <w:sz w:val="22"/>
          <w:szCs w:val="22"/>
          <w:lang w:val="ro-RO"/>
        </w:rPr>
        <w:t>şi</w:t>
      </w:r>
      <w:proofErr w:type="spellEnd"/>
      <w:r w:rsidRPr="00C265D0">
        <w:rPr>
          <w:rFonts w:ascii="Calibri" w:hAnsi="Calibri" w:cs="Calibri"/>
          <w:sz w:val="22"/>
          <w:szCs w:val="22"/>
          <w:lang w:val="ro-RO"/>
        </w:rPr>
        <w:t xml:space="preserve">/sau proceselor sau tehnologiilor noi sau </w:t>
      </w:r>
      <w:proofErr w:type="spellStart"/>
      <w:r w:rsidRPr="00C265D0">
        <w:rPr>
          <w:rFonts w:ascii="Calibri" w:hAnsi="Calibri" w:cs="Calibri"/>
          <w:sz w:val="22"/>
          <w:szCs w:val="22"/>
          <w:lang w:val="ro-RO"/>
        </w:rPr>
        <w:t>substanţial</w:t>
      </w:r>
      <w:proofErr w:type="spellEnd"/>
      <w:r w:rsidRPr="00C265D0">
        <w:rPr>
          <w:rFonts w:ascii="Calibri" w:hAnsi="Calibri" w:cs="Calibri"/>
          <w:sz w:val="22"/>
          <w:szCs w:val="22"/>
          <w:lang w:val="ro-RO"/>
        </w:rPr>
        <w:t xml:space="preserve"> </w:t>
      </w:r>
      <w:proofErr w:type="spellStart"/>
      <w:r w:rsidRPr="00C265D0">
        <w:rPr>
          <w:rFonts w:ascii="Calibri" w:hAnsi="Calibri" w:cs="Calibri"/>
          <w:sz w:val="22"/>
          <w:szCs w:val="22"/>
          <w:lang w:val="ro-RO"/>
        </w:rPr>
        <w:t>îmbunătăţite</w:t>
      </w:r>
      <w:proofErr w:type="spellEnd"/>
      <w:r w:rsidRPr="00C265D0">
        <w:rPr>
          <w:rFonts w:ascii="Calibri" w:hAnsi="Calibri" w:cs="Calibri"/>
          <w:sz w:val="22"/>
          <w:szCs w:val="22"/>
          <w:lang w:val="ro-RO"/>
        </w:rPr>
        <w:t xml:space="preserve">, în vederea lansării acestora pe piață/ Diversificarea  producției unei unități prin produse/servicii care nu au fost fabricate/prestate anterior în unitate si rezultate în urma implementării rezultatului </w:t>
      </w:r>
      <w:proofErr w:type="spellStart"/>
      <w:r w:rsidRPr="00C265D0">
        <w:rPr>
          <w:rFonts w:ascii="Calibri" w:hAnsi="Calibri" w:cs="Calibri"/>
          <w:sz w:val="22"/>
          <w:szCs w:val="22"/>
          <w:lang w:val="ro-RO"/>
        </w:rPr>
        <w:t>cercetarii</w:t>
      </w:r>
      <w:proofErr w:type="spellEnd"/>
      <w:r w:rsidRPr="00C265D0">
        <w:rPr>
          <w:rFonts w:ascii="Calibri" w:hAnsi="Calibri" w:cs="Calibri"/>
          <w:sz w:val="22"/>
          <w:szCs w:val="22"/>
          <w:lang w:val="ro-RO"/>
        </w:rPr>
        <w:t xml:space="preserve"> din etapa 1 si 2. Diversificarea producției presupune că noile produse/servicii se adaugă gamei sortimentale deja fabricate/prestate.</w:t>
      </w:r>
    </w:p>
    <w:p w14:paraId="71564B59" w14:textId="77777777" w:rsidR="00915618" w:rsidRDefault="00915618" w:rsidP="00915618">
      <w:pPr>
        <w:pStyle w:val="5Normal"/>
        <w:rPr>
          <w:rFonts w:ascii="Calibri" w:hAnsi="Calibri" w:cs="Calibri"/>
          <w:sz w:val="22"/>
          <w:szCs w:val="22"/>
          <w:lang w:val="ro-RO"/>
        </w:rPr>
      </w:pPr>
    </w:p>
    <w:tbl>
      <w:tblPr>
        <w:tblStyle w:val="TableGrid"/>
        <w:tblW w:w="15310" w:type="dxa"/>
        <w:jc w:val="center"/>
        <w:tblLook w:val="04A0" w:firstRow="1" w:lastRow="0" w:firstColumn="1" w:lastColumn="0" w:noHBand="0" w:noVBand="1"/>
      </w:tblPr>
      <w:tblGrid>
        <w:gridCol w:w="3119"/>
        <w:gridCol w:w="5198"/>
        <w:gridCol w:w="6993"/>
      </w:tblGrid>
      <w:tr w:rsidR="00915618" w:rsidRPr="00164997" w14:paraId="1ACCD053" w14:textId="77777777" w:rsidTr="00915618">
        <w:trPr>
          <w:jc w:val="center"/>
        </w:trPr>
        <w:tc>
          <w:tcPr>
            <w:tcW w:w="3119" w:type="dxa"/>
          </w:tcPr>
          <w:p w14:paraId="16957A90" w14:textId="77777777" w:rsidR="00915618" w:rsidRPr="00164997" w:rsidRDefault="00915618" w:rsidP="00120E1F">
            <w:pPr>
              <w:pStyle w:val="ListParagraph"/>
              <w:ind w:left="0"/>
              <w:jc w:val="both"/>
              <w:rPr>
                <w:rFonts w:ascii="Calibri" w:hAnsi="Calibri" w:cs="Calibri"/>
                <w:b/>
                <w:color w:val="FF0000"/>
                <w:sz w:val="18"/>
                <w:szCs w:val="18"/>
              </w:rPr>
            </w:pPr>
            <w:r w:rsidRPr="00164997">
              <w:rPr>
                <w:rFonts w:asciiTheme="minorHAnsi" w:hAnsiTheme="minorHAnsi" w:cstheme="minorHAnsi"/>
                <w:sz w:val="18"/>
                <w:szCs w:val="18"/>
              </w:rPr>
              <w:t>CATEGORII MYSMIS</w:t>
            </w:r>
          </w:p>
        </w:tc>
        <w:tc>
          <w:tcPr>
            <w:tcW w:w="5198" w:type="dxa"/>
          </w:tcPr>
          <w:p w14:paraId="7F8BA912" w14:textId="77777777" w:rsidR="00915618" w:rsidRPr="00164997" w:rsidRDefault="00915618" w:rsidP="00120E1F">
            <w:pPr>
              <w:pStyle w:val="ListParagraph"/>
              <w:ind w:left="0"/>
              <w:jc w:val="both"/>
              <w:rPr>
                <w:rFonts w:ascii="Calibri" w:hAnsi="Calibri" w:cs="Calibri"/>
                <w:b/>
                <w:color w:val="FF0000"/>
                <w:sz w:val="18"/>
                <w:szCs w:val="18"/>
              </w:rPr>
            </w:pPr>
            <w:r w:rsidRPr="00164997">
              <w:rPr>
                <w:rFonts w:asciiTheme="minorHAnsi" w:hAnsiTheme="minorHAnsi" w:cstheme="minorHAnsi"/>
                <w:sz w:val="18"/>
                <w:szCs w:val="18"/>
              </w:rPr>
              <w:t xml:space="preserve"> SUBCATEGORII MYSMIS</w:t>
            </w:r>
          </w:p>
        </w:tc>
        <w:tc>
          <w:tcPr>
            <w:tcW w:w="6993" w:type="dxa"/>
          </w:tcPr>
          <w:p w14:paraId="2BE211AC" w14:textId="77777777" w:rsidR="00915618" w:rsidRPr="00164997" w:rsidRDefault="00915618" w:rsidP="00120E1F">
            <w:pPr>
              <w:pStyle w:val="ListParagraph"/>
              <w:ind w:left="0"/>
              <w:jc w:val="both"/>
              <w:rPr>
                <w:rFonts w:ascii="Calibri" w:hAnsi="Calibri" w:cs="Calibri"/>
                <w:b/>
                <w:color w:val="FF0000"/>
                <w:sz w:val="18"/>
                <w:szCs w:val="18"/>
              </w:rPr>
            </w:pPr>
            <w:r w:rsidRPr="00164997">
              <w:rPr>
                <w:rFonts w:asciiTheme="minorHAnsi" w:hAnsiTheme="minorHAnsi" w:cstheme="minorHAnsi"/>
                <w:sz w:val="18"/>
                <w:szCs w:val="18"/>
              </w:rPr>
              <w:t>OBSERVAȚII: Activități eligibile (investiții eligibile)</w:t>
            </w:r>
          </w:p>
        </w:tc>
      </w:tr>
      <w:tr w:rsidR="00915618" w:rsidRPr="00164997" w14:paraId="3C066B67" w14:textId="77777777" w:rsidTr="00915618">
        <w:trPr>
          <w:jc w:val="center"/>
        </w:trPr>
        <w:tc>
          <w:tcPr>
            <w:tcW w:w="3119" w:type="dxa"/>
          </w:tcPr>
          <w:p w14:paraId="3E60B5A7"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LUCRARI</w:t>
            </w:r>
          </w:p>
        </w:tc>
        <w:tc>
          <w:tcPr>
            <w:tcW w:w="5198" w:type="dxa"/>
          </w:tcPr>
          <w:p w14:paraId="1F2595AC"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1.2 Amenajarea terenului </w:t>
            </w:r>
          </w:p>
        </w:tc>
        <w:tc>
          <w:tcPr>
            <w:tcW w:w="6993" w:type="dxa"/>
            <w:vMerge w:val="restart"/>
          </w:tcPr>
          <w:p w14:paraId="7FEB9E54" w14:textId="77777777" w:rsidR="00915618" w:rsidRDefault="00915618" w:rsidP="00120E1F">
            <w:pPr>
              <w:jc w:val="both"/>
              <w:rPr>
                <w:rFonts w:ascii="Calibri" w:hAnsi="Calibri" w:cs="Calibri"/>
                <w:sz w:val="18"/>
                <w:szCs w:val="18"/>
              </w:rPr>
            </w:pPr>
            <w:r w:rsidRPr="00486E9C">
              <w:rPr>
                <w:rFonts w:ascii="Calibri" w:hAnsi="Calibri" w:cs="Calibri"/>
                <w:sz w:val="18"/>
                <w:szCs w:val="18"/>
              </w:rPr>
              <w:t>Construirea, extinderea  spațiilor de producție/servicii având ca scop introducerea în producție și lansarea pe piață (“</w:t>
            </w:r>
            <w:proofErr w:type="spellStart"/>
            <w:r w:rsidRPr="00486E9C">
              <w:rPr>
                <w:rFonts w:ascii="Calibri" w:hAnsi="Calibri" w:cs="Calibri"/>
                <w:sz w:val="18"/>
                <w:szCs w:val="18"/>
              </w:rPr>
              <w:t>go</w:t>
            </w:r>
            <w:proofErr w:type="spellEnd"/>
            <w:r w:rsidRPr="00486E9C">
              <w:rPr>
                <w:rFonts w:ascii="Calibri" w:hAnsi="Calibri" w:cs="Calibri"/>
                <w:sz w:val="18"/>
                <w:szCs w:val="18"/>
              </w:rPr>
              <w:t xml:space="preserve"> </w:t>
            </w:r>
            <w:proofErr w:type="spellStart"/>
            <w:r w:rsidRPr="00486E9C">
              <w:rPr>
                <w:rFonts w:ascii="Calibri" w:hAnsi="Calibri" w:cs="Calibri"/>
                <w:sz w:val="18"/>
                <w:szCs w:val="18"/>
              </w:rPr>
              <w:t>to</w:t>
            </w:r>
            <w:proofErr w:type="spellEnd"/>
            <w:r w:rsidRPr="00486E9C">
              <w:rPr>
                <w:rFonts w:ascii="Calibri" w:hAnsi="Calibri" w:cs="Calibri"/>
                <w:sz w:val="18"/>
                <w:szCs w:val="18"/>
              </w:rPr>
              <w:t xml:space="preserve"> market”) a produsului si/sau procesului, tehnologiei, serviciului  rezultat în urma cercetării-dezvoltării din etapa 1 si 2 (Deviz: 1.2 Amenajarea terenului </w:t>
            </w:r>
            <w:r>
              <w:rPr>
                <w:rFonts w:ascii="Calibri" w:hAnsi="Calibri" w:cs="Calibri"/>
                <w:sz w:val="18"/>
                <w:szCs w:val="18"/>
              </w:rPr>
              <w:t xml:space="preserve">, </w:t>
            </w:r>
            <w:r w:rsidRPr="00486E9C">
              <w:rPr>
                <w:rFonts w:ascii="Calibri" w:hAnsi="Calibri" w:cs="Calibri"/>
                <w:sz w:val="18"/>
                <w:szCs w:val="18"/>
              </w:rPr>
              <w:t xml:space="preserve">1.3 Amenajări pentru </w:t>
            </w:r>
            <w:proofErr w:type="spellStart"/>
            <w:r w:rsidRPr="00486E9C">
              <w:rPr>
                <w:rFonts w:ascii="Calibri" w:hAnsi="Calibri" w:cs="Calibri"/>
                <w:sz w:val="18"/>
                <w:szCs w:val="18"/>
              </w:rPr>
              <w:t>protecţia</w:t>
            </w:r>
            <w:proofErr w:type="spellEnd"/>
            <w:r w:rsidRPr="00486E9C">
              <w:rPr>
                <w:rFonts w:ascii="Calibri" w:hAnsi="Calibri" w:cs="Calibri"/>
                <w:sz w:val="18"/>
                <w:szCs w:val="18"/>
              </w:rPr>
              <w:t xml:space="preserve"> mediului </w:t>
            </w:r>
            <w:proofErr w:type="spellStart"/>
            <w:r w:rsidRPr="00486E9C">
              <w:rPr>
                <w:rFonts w:ascii="Calibri" w:hAnsi="Calibri" w:cs="Calibri"/>
                <w:sz w:val="18"/>
                <w:szCs w:val="18"/>
              </w:rPr>
              <w:t>şi</w:t>
            </w:r>
            <w:proofErr w:type="spellEnd"/>
            <w:r w:rsidRPr="00486E9C">
              <w:rPr>
                <w:rFonts w:ascii="Calibri" w:hAnsi="Calibri" w:cs="Calibri"/>
                <w:sz w:val="18"/>
                <w:szCs w:val="18"/>
              </w:rPr>
              <w:t xml:space="preserve"> aducerea terenului la starea </w:t>
            </w:r>
            <w:proofErr w:type="spellStart"/>
            <w:r w:rsidRPr="00486E9C">
              <w:rPr>
                <w:rFonts w:ascii="Calibri" w:hAnsi="Calibri" w:cs="Calibri"/>
                <w:sz w:val="18"/>
                <w:szCs w:val="18"/>
              </w:rPr>
              <w:t>iniţială</w:t>
            </w:r>
            <w:proofErr w:type="spellEnd"/>
            <w:r w:rsidRPr="00486E9C">
              <w:rPr>
                <w:rFonts w:ascii="Calibri" w:hAnsi="Calibri" w:cs="Calibri"/>
                <w:sz w:val="18"/>
                <w:szCs w:val="18"/>
              </w:rPr>
              <w:t xml:space="preserve"> </w:t>
            </w:r>
            <w:r>
              <w:rPr>
                <w:rFonts w:ascii="Calibri" w:hAnsi="Calibri" w:cs="Calibri"/>
                <w:sz w:val="18"/>
                <w:szCs w:val="18"/>
              </w:rPr>
              <w:t xml:space="preserve">, </w:t>
            </w:r>
            <w:r w:rsidRPr="00486E9C">
              <w:rPr>
                <w:rFonts w:ascii="Calibri" w:hAnsi="Calibri" w:cs="Calibri"/>
                <w:sz w:val="18"/>
                <w:szCs w:val="18"/>
              </w:rPr>
              <w:t>1.4 Cheltuieli pentru relocarea/</w:t>
            </w:r>
            <w:proofErr w:type="spellStart"/>
            <w:r w:rsidRPr="00486E9C">
              <w:rPr>
                <w:rFonts w:ascii="Calibri" w:hAnsi="Calibri" w:cs="Calibri"/>
                <w:sz w:val="18"/>
                <w:szCs w:val="18"/>
              </w:rPr>
              <w:t>protecţia</w:t>
            </w:r>
            <w:proofErr w:type="spellEnd"/>
            <w:r w:rsidRPr="00486E9C">
              <w:rPr>
                <w:rFonts w:ascii="Calibri" w:hAnsi="Calibri" w:cs="Calibri"/>
                <w:sz w:val="18"/>
                <w:szCs w:val="18"/>
              </w:rPr>
              <w:t xml:space="preserve"> </w:t>
            </w:r>
            <w:proofErr w:type="spellStart"/>
            <w:r w:rsidRPr="00486E9C">
              <w:rPr>
                <w:rFonts w:ascii="Calibri" w:hAnsi="Calibri" w:cs="Calibri"/>
                <w:sz w:val="18"/>
                <w:szCs w:val="18"/>
              </w:rPr>
              <w:t>utilităţilor</w:t>
            </w:r>
            <w:proofErr w:type="spellEnd"/>
            <w:r>
              <w:rPr>
                <w:rFonts w:ascii="Calibri" w:hAnsi="Calibri" w:cs="Calibri"/>
                <w:sz w:val="18"/>
                <w:szCs w:val="18"/>
              </w:rPr>
              <w:t xml:space="preserve">, </w:t>
            </w:r>
            <w:r w:rsidRPr="00486E9C">
              <w:rPr>
                <w:rFonts w:ascii="Calibri" w:hAnsi="Calibri" w:cs="Calibri"/>
                <w:sz w:val="18"/>
                <w:szCs w:val="18"/>
              </w:rPr>
              <w:t xml:space="preserve">2 - Cheltuieli pentru asigurarea </w:t>
            </w:r>
            <w:proofErr w:type="spellStart"/>
            <w:r w:rsidRPr="00486E9C">
              <w:rPr>
                <w:rFonts w:ascii="Calibri" w:hAnsi="Calibri" w:cs="Calibri"/>
                <w:sz w:val="18"/>
                <w:szCs w:val="18"/>
              </w:rPr>
              <w:t>utilităţilor</w:t>
            </w:r>
            <w:proofErr w:type="spellEnd"/>
            <w:r w:rsidRPr="00486E9C">
              <w:rPr>
                <w:rFonts w:ascii="Calibri" w:hAnsi="Calibri" w:cs="Calibri"/>
                <w:sz w:val="18"/>
                <w:szCs w:val="18"/>
              </w:rPr>
              <w:t xml:space="preserve"> necesare obiectivului de </w:t>
            </w:r>
            <w:proofErr w:type="spellStart"/>
            <w:r w:rsidRPr="00486E9C">
              <w:rPr>
                <w:rFonts w:ascii="Calibri" w:hAnsi="Calibri" w:cs="Calibri"/>
                <w:sz w:val="18"/>
                <w:szCs w:val="18"/>
              </w:rPr>
              <w:t>investiţii</w:t>
            </w:r>
            <w:proofErr w:type="spellEnd"/>
            <w:r w:rsidRPr="00486E9C">
              <w:rPr>
                <w:rFonts w:ascii="Calibri" w:hAnsi="Calibri" w:cs="Calibri"/>
                <w:sz w:val="18"/>
                <w:szCs w:val="18"/>
              </w:rPr>
              <w:t xml:space="preserve"> </w:t>
            </w:r>
            <w:r>
              <w:rPr>
                <w:rFonts w:ascii="Calibri" w:hAnsi="Calibri" w:cs="Calibri"/>
                <w:sz w:val="18"/>
                <w:szCs w:val="18"/>
              </w:rPr>
              <w:t xml:space="preserve">, </w:t>
            </w:r>
            <w:r w:rsidRPr="00486E9C">
              <w:rPr>
                <w:rFonts w:ascii="Calibri" w:hAnsi="Calibri" w:cs="Calibri"/>
                <w:sz w:val="18"/>
                <w:szCs w:val="18"/>
              </w:rPr>
              <w:t xml:space="preserve">4.1 </w:t>
            </w:r>
            <w:proofErr w:type="spellStart"/>
            <w:r w:rsidRPr="00486E9C">
              <w:rPr>
                <w:rFonts w:ascii="Calibri" w:hAnsi="Calibri" w:cs="Calibri"/>
                <w:sz w:val="18"/>
                <w:szCs w:val="18"/>
              </w:rPr>
              <w:t>Construcţii</w:t>
            </w:r>
            <w:proofErr w:type="spellEnd"/>
            <w:r w:rsidRPr="00486E9C">
              <w:rPr>
                <w:rFonts w:ascii="Calibri" w:hAnsi="Calibri" w:cs="Calibri"/>
                <w:sz w:val="18"/>
                <w:szCs w:val="18"/>
              </w:rPr>
              <w:t xml:space="preserve"> </w:t>
            </w:r>
            <w:proofErr w:type="spellStart"/>
            <w:r w:rsidRPr="00486E9C">
              <w:rPr>
                <w:rFonts w:ascii="Calibri" w:hAnsi="Calibri" w:cs="Calibri"/>
                <w:sz w:val="18"/>
                <w:szCs w:val="18"/>
              </w:rPr>
              <w:t>şi</w:t>
            </w:r>
            <w:proofErr w:type="spellEnd"/>
            <w:r w:rsidRPr="00486E9C">
              <w:rPr>
                <w:rFonts w:ascii="Calibri" w:hAnsi="Calibri" w:cs="Calibri"/>
                <w:sz w:val="18"/>
                <w:szCs w:val="18"/>
              </w:rPr>
              <w:t xml:space="preserve"> </w:t>
            </w:r>
            <w:proofErr w:type="spellStart"/>
            <w:r w:rsidRPr="00486E9C">
              <w:rPr>
                <w:rFonts w:ascii="Calibri" w:hAnsi="Calibri" w:cs="Calibri"/>
                <w:sz w:val="18"/>
                <w:szCs w:val="18"/>
              </w:rPr>
              <w:t>instalaţii</w:t>
            </w:r>
            <w:proofErr w:type="spellEnd"/>
            <w:r w:rsidRPr="00486E9C">
              <w:rPr>
                <w:rFonts w:ascii="Calibri" w:hAnsi="Calibri" w:cs="Calibri"/>
                <w:sz w:val="18"/>
                <w:szCs w:val="18"/>
              </w:rPr>
              <w:t xml:space="preserve"> </w:t>
            </w:r>
            <w:r>
              <w:rPr>
                <w:rFonts w:ascii="Calibri" w:hAnsi="Calibri" w:cs="Calibri"/>
                <w:sz w:val="18"/>
                <w:szCs w:val="18"/>
              </w:rPr>
              <w:t xml:space="preserve">, </w:t>
            </w:r>
            <w:r w:rsidRPr="00486E9C">
              <w:rPr>
                <w:rFonts w:ascii="Calibri" w:hAnsi="Calibri" w:cs="Calibri"/>
                <w:sz w:val="18"/>
                <w:szCs w:val="18"/>
              </w:rPr>
              <w:t xml:space="preserve">4.2 Montaj utilaje, echipamente tehnologice </w:t>
            </w:r>
            <w:proofErr w:type="spellStart"/>
            <w:r w:rsidRPr="00486E9C">
              <w:rPr>
                <w:rFonts w:ascii="Calibri" w:hAnsi="Calibri" w:cs="Calibri"/>
                <w:sz w:val="18"/>
                <w:szCs w:val="18"/>
              </w:rPr>
              <w:t>şi</w:t>
            </w:r>
            <w:proofErr w:type="spellEnd"/>
            <w:r w:rsidRPr="00486E9C">
              <w:rPr>
                <w:rFonts w:ascii="Calibri" w:hAnsi="Calibri" w:cs="Calibri"/>
                <w:sz w:val="18"/>
                <w:szCs w:val="18"/>
              </w:rPr>
              <w:t xml:space="preserve"> </w:t>
            </w:r>
            <w:proofErr w:type="spellStart"/>
            <w:r w:rsidRPr="00486E9C">
              <w:rPr>
                <w:rFonts w:ascii="Calibri" w:hAnsi="Calibri" w:cs="Calibri"/>
                <w:sz w:val="18"/>
                <w:szCs w:val="18"/>
              </w:rPr>
              <w:t>funcţionale</w:t>
            </w:r>
            <w:proofErr w:type="spellEnd"/>
            <w:r>
              <w:rPr>
                <w:rFonts w:ascii="Calibri" w:hAnsi="Calibri" w:cs="Calibri"/>
                <w:sz w:val="18"/>
                <w:szCs w:val="18"/>
              </w:rPr>
              <w:t xml:space="preserve">, </w:t>
            </w:r>
            <w:r w:rsidRPr="00486E9C">
              <w:rPr>
                <w:rFonts w:ascii="Calibri" w:hAnsi="Calibri" w:cs="Calibri"/>
                <w:sz w:val="18"/>
                <w:szCs w:val="18"/>
              </w:rPr>
              <w:t xml:space="preserve">5.1.1 Lucrări de </w:t>
            </w:r>
            <w:proofErr w:type="spellStart"/>
            <w:r w:rsidRPr="00486E9C">
              <w:rPr>
                <w:rFonts w:ascii="Calibri" w:hAnsi="Calibri" w:cs="Calibri"/>
                <w:sz w:val="18"/>
                <w:szCs w:val="18"/>
              </w:rPr>
              <w:t>construcţii</w:t>
            </w:r>
            <w:proofErr w:type="spellEnd"/>
            <w:r w:rsidRPr="00486E9C">
              <w:rPr>
                <w:rFonts w:ascii="Calibri" w:hAnsi="Calibri" w:cs="Calibri"/>
                <w:sz w:val="18"/>
                <w:szCs w:val="18"/>
              </w:rPr>
              <w:t xml:space="preserve"> </w:t>
            </w:r>
            <w:proofErr w:type="spellStart"/>
            <w:r w:rsidRPr="00486E9C">
              <w:rPr>
                <w:rFonts w:ascii="Calibri" w:hAnsi="Calibri" w:cs="Calibri"/>
                <w:sz w:val="18"/>
                <w:szCs w:val="18"/>
              </w:rPr>
              <w:t>şi</w:t>
            </w:r>
            <w:proofErr w:type="spellEnd"/>
            <w:r w:rsidRPr="00486E9C">
              <w:rPr>
                <w:rFonts w:ascii="Calibri" w:hAnsi="Calibri" w:cs="Calibri"/>
                <w:sz w:val="18"/>
                <w:szCs w:val="18"/>
              </w:rPr>
              <w:t xml:space="preserve"> </w:t>
            </w:r>
            <w:proofErr w:type="spellStart"/>
            <w:r w:rsidRPr="00486E9C">
              <w:rPr>
                <w:rFonts w:ascii="Calibri" w:hAnsi="Calibri" w:cs="Calibri"/>
                <w:sz w:val="18"/>
                <w:szCs w:val="18"/>
              </w:rPr>
              <w:t>instalaţii</w:t>
            </w:r>
            <w:proofErr w:type="spellEnd"/>
            <w:r w:rsidRPr="00486E9C">
              <w:rPr>
                <w:rFonts w:ascii="Calibri" w:hAnsi="Calibri" w:cs="Calibri"/>
                <w:sz w:val="18"/>
                <w:szCs w:val="18"/>
              </w:rPr>
              <w:t xml:space="preserve"> aferente organizării de </w:t>
            </w:r>
            <w:proofErr w:type="spellStart"/>
            <w:r w:rsidRPr="00486E9C">
              <w:rPr>
                <w:rFonts w:ascii="Calibri" w:hAnsi="Calibri" w:cs="Calibri"/>
                <w:sz w:val="18"/>
                <w:szCs w:val="18"/>
              </w:rPr>
              <w:t>şantier</w:t>
            </w:r>
            <w:proofErr w:type="spellEnd"/>
            <w:r>
              <w:rPr>
                <w:rFonts w:ascii="Calibri" w:hAnsi="Calibri" w:cs="Calibri"/>
                <w:sz w:val="18"/>
                <w:szCs w:val="18"/>
              </w:rPr>
              <w:t xml:space="preserve">, </w:t>
            </w:r>
            <w:r w:rsidRPr="00486E9C">
              <w:rPr>
                <w:rFonts w:ascii="Calibri" w:hAnsi="Calibri" w:cs="Calibri"/>
                <w:sz w:val="18"/>
                <w:szCs w:val="18"/>
              </w:rPr>
              <w:t xml:space="preserve">5.1.2 Cheltuieli conexe organizării </w:t>
            </w:r>
            <w:proofErr w:type="spellStart"/>
            <w:r w:rsidRPr="00486E9C">
              <w:rPr>
                <w:rFonts w:ascii="Calibri" w:hAnsi="Calibri" w:cs="Calibri"/>
                <w:sz w:val="18"/>
                <w:szCs w:val="18"/>
              </w:rPr>
              <w:t>şantierului</w:t>
            </w:r>
            <w:proofErr w:type="spellEnd"/>
            <w:r w:rsidRPr="00486E9C">
              <w:rPr>
                <w:rFonts w:ascii="Calibri" w:hAnsi="Calibri" w:cs="Calibri"/>
                <w:sz w:val="18"/>
                <w:szCs w:val="18"/>
              </w:rPr>
              <w:t xml:space="preserve"> </w:t>
            </w:r>
            <w:r>
              <w:rPr>
                <w:rFonts w:ascii="Calibri" w:hAnsi="Calibri" w:cs="Calibri"/>
                <w:sz w:val="18"/>
                <w:szCs w:val="18"/>
              </w:rPr>
              <w:t xml:space="preserve">, </w:t>
            </w:r>
            <w:r w:rsidRPr="00486E9C">
              <w:rPr>
                <w:rFonts w:ascii="Calibri" w:hAnsi="Calibri" w:cs="Calibri"/>
                <w:sz w:val="18"/>
                <w:szCs w:val="18"/>
              </w:rPr>
              <w:t xml:space="preserve">5.3 Cheltuieli diverse </w:t>
            </w:r>
            <w:proofErr w:type="spellStart"/>
            <w:r w:rsidRPr="00486E9C">
              <w:rPr>
                <w:rFonts w:ascii="Calibri" w:hAnsi="Calibri" w:cs="Calibri"/>
                <w:sz w:val="18"/>
                <w:szCs w:val="18"/>
              </w:rPr>
              <w:t>şi</w:t>
            </w:r>
            <w:proofErr w:type="spellEnd"/>
            <w:r w:rsidRPr="00486E9C">
              <w:rPr>
                <w:rFonts w:ascii="Calibri" w:hAnsi="Calibri" w:cs="Calibri"/>
                <w:sz w:val="18"/>
                <w:szCs w:val="18"/>
              </w:rPr>
              <w:t xml:space="preserve"> neprevăzute </w:t>
            </w:r>
            <w:r>
              <w:rPr>
                <w:rFonts w:ascii="Calibri" w:hAnsi="Calibri" w:cs="Calibri"/>
                <w:sz w:val="18"/>
                <w:szCs w:val="18"/>
              </w:rPr>
              <w:t xml:space="preserve">, </w:t>
            </w:r>
            <w:r w:rsidRPr="00486E9C">
              <w:rPr>
                <w:rFonts w:ascii="Calibri" w:hAnsi="Calibri" w:cs="Calibri"/>
                <w:sz w:val="18"/>
                <w:szCs w:val="18"/>
              </w:rPr>
              <w:t xml:space="preserve">6.1 </w:t>
            </w:r>
            <w:proofErr w:type="spellStart"/>
            <w:r w:rsidRPr="00486E9C">
              <w:rPr>
                <w:rFonts w:ascii="Calibri" w:hAnsi="Calibri" w:cs="Calibri"/>
                <w:sz w:val="18"/>
                <w:szCs w:val="18"/>
              </w:rPr>
              <w:t>Pregatirea</w:t>
            </w:r>
            <w:proofErr w:type="spellEnd"/>
            <w:r w:rsidRPr="00486E9C">
              <w:rPr>
                <w:rFonts w:ascii="Calibri" w:hAnsi="Calibri" w:cs="Calibri"/>
                <w:sz w:val="18"/>
                <w:szCs w:val="18"/>
              </w:rPr>
              <w:t xml:space="preserve"> personalului de exploatare </w:t>
            </w:r>
            <w:r>
              <w:rPr>
                <w:rFonts w:ascii="Calibri" w:hAnsi="Calibri" w:cs="Calibri"/>
                <w:sz w:val="18"/>
                <w:szCs w:val="18"/>
              </w:rPr>
              <w:t xml:space="preserve">, </w:t>
            </w:r>
            <w:r w:rsidRPr="00486E9C">
              <w:rPr>
                <w:rFonts w:ascii="Calibri" w:hAnsi="Calibri" w:cs="Calibri"/>
                <w:sz w:val="18"/>
                <w:szCs w:val="18"/>
              </w:rPr>
              <w:t>6.2 Probe tehnologice si teste</w:t>
            </w:r>
            <w:r>
              <w:rPr>
                <w:rFonts w:ascii="Calibri" w:hAnsi="Calibri" w:cs="Calibri"/>
                <w:sz w:val="18"/>
                <w:szCs w:val="18"/>
              </w:rPr>
              <w:t>)</w:t>
            </w:r>
          </w:p>
          <w:p w14:paraId="0D25FB39" w14:textId="77777777" w:rsidR="00915618" w:rsidRDefault="00915618" w:rsidP="00120E1F">
            <w:pPr>
              <w:pStyle w:val="ListParagraph"/>
              <w:ind w:left="0"/>
              <w:jc w:val="both"/>
              <w:rPr>
                <w:rFonts w:asciiTheme="minorHAnsi" w:hAnsiTheme="minorHAnsi" w:cstheme="minorHAnsi"/>
                <w:sz w:val="18"/>
                <w:szCs w:val="18"/>
              </w:rPr>
            </w:pPr>
            <w:r w:rsidRPr="00824AE1">
              <w:rPr>
                <w:rFonts w:asciiTheme="minorHAnsi" w:hAnsiTheme="minorHAnsi" w:cstheme="minorHAnsi"/>
                <w:sz w:val="18"/>
                <w:szCs w:val="18"/>
              </w:rPr>
              <w:t xml:space="preserve">Cheltuieli cu </w:t>
            </w:r>
            <w:proofErr w:type="spellStart"/>
            <w:r w:rsidRPr="00824AE1">
              <w:rPr>
                <w:rFonts w:asciiTheme="minorHAnsi" w:hAnsiTheme="minorHAnsi" w:cstheme="minorHAnsi"/>
                <w:sz w:val="18"/>
                <w:szCs w:val="18"/>
              </w:rPr>
              <w:t>achiziţionarea</w:t>
            </w:r>
            <w:proofErr w:type="spellEnd"/>
            <w:r w:rsidRPr="00824AE1">
              <w:rPr>
                <w:rFonts w:asciiTheme="minorHAnsi" w:hAnsiTheme="minorHAnsi" w:cstheme="minorHAnsi"/>
                <w:sz w:val="18"/>
                <w:szCs w:val="18"/>
              </w:rPr>
              <w:t xml:space="preserve"> de </w:t>
            </w:r>
            <w:proofErr w:type="spellStart"/>
            <w:r w:rsidRPr="00824AE1">
              <w:rPr>
                <w:rFonts w:asciiTheme="minorHAnsi" w:hAnsiTheme="minorHAnsi" w:cstheme="minorHAnsi"/>
                <w:sz w:val="18"/>
                <w:szCs w:val="18"/>
              </w:rPr>
              <w:t>instalaţii</w:t>
            </w:r>
            <w:proofErr w:type="spellEnd"/>
            <w:r w:rsidRPr="00824AE1">
              <w:rPr>
                <w:rFonts w:asciiTheme="minorHAnsi" w:hAnsiTheme="minorHAnsi" w:cstheme="minorHAnsi"/>
                <w:sz w:val="18"/>
                <w:szCs w:val="18"/>
              </w:rPr>
              <w:t xml:space="preserve">/ echipamente specifice în scopul </w:t>
            </w:r>
            <w:proofErr w:type="spellStart"/>
            <w:r w:rsidRPr="00824AE1">
              <w:rPr>
                <w:rFonts w:asciiTheme="minorHAnsi" w:hAnsiTheme="minorHAnsi" w:cstheme="minorHAnsi"/>
                <w:sz w:val="18"/>
                <w:szCs w:val="18"/>
              </w:rPr>
              <w:t>obţinerii</w:t>
            </w:r>
            <w:proofErr w:type="spellEnd"/>
            <w:r w:rsidRPr="00824AE1">
              <w:rPr>
                <w:rFonts w:asciiTheme="minorHAnsi" w:hAnsiTheme="minorHAnsi" w:cstheme="minorHAnsi"/>
                <w:sz w:val="18"/>
                <w:szCs w:val="18"/>
              </w:rPr>
              <w:t xml:space="preserve"> unei economii de energie, precum </w:t>
            </w:r>
            <w:proofErr w:type="spellStart"/>
            <w:r w:rsidRPr="00824AE1">
              <w:rPr>
                <w:rFonts w:asciiTheme="minorHAnsi" w:hAnsiTheme="minorHAnsi" w:cstheme="minorHAnsi"/>
                <w:sz w:val="18"/>
                <w:szCs w:val="18"/>
              </w:rPr>
              <w:t>şi</w:t>
            </w:r>
            <w:proofErr w:type="spellEnd"/>
            <w:r w:rsidRPr="00824AE1">
              <w:rPr>
                <w:rFonts w:asciiTheme="minorHAnsi" w:hAnsiTheme="minorHAnsi" w:cstheme="minorHAnsi"/>
                <w:sz w:val="18"/>
                <w:szCs w:val="18"/>
              </w:rPr>
              <w:t xml:space="preserve"> sisteme care utilizează surse regenerabile/ alternative de energie pentru eficientizarea </w:t>
            </w:r>
            <w:proofErr w:type="spellStart"/>
            <w:r w:rsidRPr="00824AE1">
              <w:rPr>
                <w:rFonts w:asciiTheme="minorHAnsi" w:hAnsiTheme="minorHAnsi" w:cstheme="minorHAnsi"/>
                <w:sz w:val="18"/>
                <w:szCs w:val="18"/>
              </w:rPr>
              <w:t>activităţilor</w:t>
            </w:r>
            <w:proofErr w:type="spellEnd"/>
            <w:r w:rsidRPr="00824AE1">
              <w:rPr>
                <w:rFonts w:asciiTheme="minorHAnsi" w:hAnsiTheme="minorHAnsi" w:cstheme="minorHAnsi"/>
                <w:sz w:val="18"/>
                <w:szCs w:val="18"/>
              </w:rPr>
              <w:t xml:space="preserve"> pentru care a solicitat </w:t>
            </w:r>
            <w:proofErr w:type="spellStart"/>
            <w:r w:rsidRPr="00824AE1">
              <w:rPr>
                <w:rFonts w:asciiTheme="minorHAnsi" w:hAnsiTheme="minorHAnsi" w:cstheme="minorHAnsi"/>
                <w:sz w:val="18"/>
                <w:szCs w:val="18"/>
              </w:rPr>
              <w:t>finanţare</w:t>
            </w:r>
            <w:proofErr w:type="spellEnd"/>
            <w:r w:rsidRPr="00824AE1">
              <w:rPr>
                <w:rFonts w:asciiTheme="minorHAnsi" w:hAnsiTheme="minorHAnsi" w:cstheme="minorHAnsi"/>
                <w:sz w:val="18"/>
                <w:szCs w:val="18"/>
              </w:rPr>
              <w:t>.</w:t>
            </w:r>
            <w:r>
              <w:rPr>
                <w:rFonts w:asciiTheme="minorHAnsi" w:hAnsiTheme="minorHAnsi" w:cstheme="minorHAnsi"/>
                <w:sz w:val="18"/>
                <w:szCs w:val="18"/>
              </w:rPr>
              <w:t xml:space="preserve"> (Deviz cap. </w:t>
            </w:r>
            <w:r w:rsidRPr="00486E9C">
              <w:rPr>
                <w:rFonts w:asciiTheme="minorHAnsi" w:hAnsiTheme="minorHAnsi" w:cstheme="minorHAnsi"/>
                <w:sz w:val="18"/>
                <w:szCs w:val="18"/>
              </w:rPr>
              <w:t>4.3</w:t>
            </w:r>
            <w:r>
              <w:rPr>
                <w:rFonts w:asciiTheme="minorHAnsi" w:hAnsiTheme="minorHAnsi" w:cstheme="minorHAnsi"/>
                <w:sz w:val="18"/>
                <w:szCs w:val="18"/>
              </w:rPr>
              <w:t xml:space="preserve">. </w:t>
            </w:r>
            <w:r w:rsidRPr="00486E9C">
              <w:rPr>
                <w:rFonts w:asciiTheme="minorHAnsi" w:hAnsiTheme="minorHAnsi" w:cstheme="minorHAnsi"/>
                <w:sz w:val="18"/>
                <w:szCs w:val="18"/>
              </w:rPr>
              <w:t xml:space="preserve">Utilaje, echipamente tehnologice </w:t>
            </w:r>
            <w:proofErr w:type="spellStart"/>
            <w:r w:rsidRPr="00486E9C">
              <w:rPr>
                <w:rFonts w:asciiTheme="minorHAnsi" w:hAnsiTheme="minorHAnsi" w:cstheme="minorHAnsi"/>
                <w:sz w:val="18"/>
                <w:szCs w:val="18"/>
              </w:rPr>
              <w:t>şi</w:t>
            </w:r>
            <w:proofErr w:type="spellEnd"/>
            <w:r w:rsidRPr="00486E9C">
              <w:rPr>
                <w:rFonts w:asciiTheme="minorHAnsi" w:hAnsiTheme="minorHAnsi" w:cstheme="minorHAnsi"/>
                <w:sz w:val="18"/>
                <w:szCs w:val="18"/>
              </w:rPr>
              <w:t xml:space="preserve"> </w:t>
            </w:r>
            <w:proofErr w:type="spellStart"/>
            <w:r w:rsidRPr="00486E9C">
              <w:rPr>
                <w:rFonts w:asciiTheme="minorHAnsi" w:hAnsiTheme="minorHAnsi" w:cstheme="minorHAnsi"/>
                <w:sz w:val="18"/>
                <w:szCs w:val="18"/>
              </w:rPr>
              <w:t>funcţionale</w:t>
            </w:r>
            <w:proofErr w:type="spellEnd"/>
            <w:r w:rsidRPr="00486E9C">
              <w:rPr>
                <w:rFonts w:asciiTheme="minorHAnsi" w:hAnsiTheme="minorHAnsi" w:cstheme="minorHAnsi"/>
                <w:sz w:val="18"/>
                <w:szCs w:val="18"/>
              </w:rPr>
              <w:t xml:space="preserve"> care necesită montaj</w:t>
            </w:r>
            <w:r>
              <w:rPr>
                <w:rFonts w:asciiTheme="minorHAnsi" w:hAnsiTheme="minorHAnsi" w:cstheme="minorHAnsi"/>
                <w:sz w:val="18"/>
                <w:szCs w:val="18"/>
              </w:rPr>
              <w:t>) .</w:t>
            </w:r>
          </w:p>
          <w:p w14:paraId="0523732E" w14:textId="77777777" w:rsidR="00915618" w:rsidRPr="00164997" w:rsidRDefault="00915618" w:rsidP="00120E1F">
            <w:pPr>
              <w:pStyle w:val="ListParagraph"/>
              <w:ind w:left="0"/>
              <w:jc w:val="both"/>
              <w:rPr>
                <w:rFonts w:asciiTheme="minorHAnsi" w:hAnsiTheme="minorHAnsi" w:cstheme="minorHAnsi"/>
                <w:sz w:val="18"/>
                <w:szCs w:val="18"/>
              </w:rPr>
            </w:pPr>
            <w:r w:rsidRPr="008C4DBC">
              <w:rPr>
                <w:rFonts w:asciiTheme="minorHAnsi" w:hAnsiTheme="minorHAnsi" w:cstheme="minorHAnsi"/>
                <w:sz w:val="18"/>
                <w:szCs w:val="18"/>
              </w:rPr>
              <w:t xml:space="preserve">Cheltuieli diverse </w:t>
            </w:r>
            <w:proofErr w:type="spellStart"/>
            <w:r w:rsidRPr="008C4DBC">
              <w:rPr>
                <w:rFonts w:asciiTheme="minorHAnsi" w:hAnsiTheme="minorHAnsi" w:cstheme="minorHAnsi"/>
                <w:sz w:val="18"/>
                <w:szCs w:val="18"/>
              </w:rPr>
              <w:t>şi</w:t>
            </w:r>
            <w:proofErr w:type="spellEnd"/>
            <w:r w:rsidRPr="008C4DBC">
              <w:rPr>
                <w:rFonts w:asciiTheme="minorHAnsi" w:hAnsiTheme="minorHAnsi" w:cstheme="minorHAnsi"/>
                <w:sz w:val="18"/>
                <w:szCs w:val="18"/>
              </w:rPr>
              <w:t xml:space="preserve"> neprevăzute în limita a 10% din valoarea cheltuielilor eligibile cuprinse la capitolul 4.1.Construcţii </w:t>
            </w:r>
            <w:proofErr w:type="spellStart"/>
            <w:r w:rsidRPr="008C4DBC">
              <w:rPr>
                <w:rFonts w:asciiTheme="minorHAnsi" w:hAnsiTheme="minorHAnsi" w:cstheme="minorHAnsi"/>
                <w:sz w:val="18"/>
                <w:szCs w:val="18"/>
              </w:rPr>
              <w:t>şi</w:t>
            </w:r>
            <w:proofErr w:type="spellEnd"/>
            <w:r w:rsidRPr="008C4DBC">
              <w:rPr>
                <w:rFonts w:asciiTheme="minorHAnsi" w:hAnsiTheme="minorHAnsi" w:cstheme="minorHAnsi"/>
                <w:sz w:val="18"/>
                <w:szCs w:val="18"/>
              </w:rPr>
              <w:t xml:space="preserve"> instalații</w:t>
            </w:r>
            <w:r>
              <w:rPr>
                <w:rFonts w:asciiTheme="minorHAnsi" w:hAnsiTheme="minorHAnsi" w:cstheme="minorHAnsi"/>
                <w:sz w:val="18"/>
                <w:szCs w:val="18"/>
              </w:rPr>
              <w:t xml:space="preserve"> din devizul pe obiect.</w:t>
            </w:r>
          </w:p>
        </w:tc>
      </w:tr>
      <w:tr w:rsidR="00915618" w:rsidRPr="00164997" w14:paraId="683D7608" w14:textId="77777777" w:rsidTr="00915618">
        <w:trPr>
          <w:jc w:val="center"/>
        </w:trPr>
        <w:tc>
          <w:tcPr>
            <w:tcW w:w="3119" w:type="dxa"/>
          </w:tcPr>
          <w:p w14:paraId="5D531107"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LUCRARI</w:t>
            </w:r>
          </w:p>
        </w:tc>
        <w:tc>
          <w:tcPr>
            <w:tcW w:w="5198" w:type="dxa"/>
          </w:tcPr>
          <w:p w14:paraId="56C125BD"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1.3 Amenajări pentru </w:t>
            </w:r>
            <w:proofErr w:type="spellStart"/>
            <w:r>
              <w:rPr>
                <w:rFonts w:ascii="Calibri" w:hAnsi="Calibri" w:cs="Calibri"/>
                <w:sz w:val="18"/>
                <w:szCs w:val="18"/>
              </w:rPr>
              <w:t>protecţia</w:t>
            </w:r>
            <w:proofErr w:type="spellEnd"/>
            <w:r>
              <w:rPr>
                <w:rFonts w:ascii="Calibri" w:hAnsi="Calibri" w:cs="Calibri"/>
                <w:sz w:val="18"/>
                <w:szCs w:val="18"/>
              </w:rPr>
              <w:t xml:space="preserve"> mediului </w:t>
            </w:r>
            <w:proofErr w:type="spellStart"/>
            <w:r>
              <w:rPr>
                <w:rFonts w:ascii="Calibri" w:hAnsi="Calibri" w:cs="Calibri"/>
                <w:sz w:val="18"/>
                <w:szCs w:val="18"/>
              </w:rPr>
              <w:t>şi</w:t>
            </w:r>
            <w:proofErr w:type="spellEnd"/>
            <w:r>
              <w:rPr>
                <w:rFonts w:ascii="Calibri" w:hAnsi="Calibri" w:cs="Calibri"/>
                <w:sz w:val="18"/>
                <w:szCs w:val="18"/>
              </w:rPr>
              <w:t xml:space="preserve"> aducerea terenului la starea </w:t>
            </w:r>
            <w:proofErr w:type="spellStart"/>
            <w:r>
              <w:rPr>
                <w:rFonts w:ascii="Calibri" w:hAnsi="Calibri" w:cs="Calibri"/>
                <w:sz w:val="18"/>
                <w:szCs w:val="18"/>
              </w:rPr>
              <w:t>iniţială</w:t>
            </w:r>
            <w:proofErr w:type="spellEnd"/>
            <w:r>
              <w:rPr>
                <w:rFonts w:ascii="Calibri" w:hAnsi="Calibri" w:cs="Calibri"/>
                <w:sz w:val="18"/>
                <w:szCs w:val="18"/>
              </w:rPr>
              <w:t xml:space="preserve"> </w:t>
            </w:r>
          </w:p>
        </w:tc>
        <w:tc>
          <w:tcPr>
            <w:tcW w:w="6993" w:type="dxa"/>
            <w:vMerge/>
          </w:tcPr>
          <w:p w14:paraId="4AD1A897" w14:textId="77777777" w:rsidR="00915618" w:rsidRPr="00164997" w:rsidRDefault="00915618" w:rsidP="00120E1F">
            <w:pPr>
              <w:pStyle w:val="ListParagraph"/>
              <w:ind w:left="0"/>
              <w:jc w:val="both"/>
              <w:rPr>
                <w:rFonts w:ascii="Calibri" w:hAnsi="Calibri" w:cs="Calibri"/>
                <w:sz w:val="18"/>
                <w:szCs w:val="18"/>
              </w:rPr>
            </w:pPr>
          </w:p>
        </w:tc>
      </w:tr>
      <w:tr w:rsidR="00915618" w:rsidRPr="00164997" w14:paraId="793372A8" w14:textId="77777777" w:rsidTr="00915618">
        <w:trPr>
          <w:jc w:val="center"/>
        </w:trPr>
        <w:tc>
          <w:tcPr>
            <w:tcW w:w="3119" w:type="dxa"/>
          </w:tcPr>
          <w:p w14:paraId="18E5EE32"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LUCRARI</w:t>
            </w:r>
          </w:p>
        </w:tc>
        <w:tc>
          <w:tcPr>
            <w:tcW w:w="5198" w:type="dxa"/>
          </w:tcPr>
          <w:p w14:paraId="47EFAD1C"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1.4 Cheltuieli pentru relocarea/</w:t>
            </w:r>
            <w:proofErr w:type="spellStart"/>
            <w:r>
              <w:rPr>
                <w:rFonts w:ascii="Calibri" w:hAnsi="Calibri" w:cs="Calibri"/>
                <w:sz w:val="18"/>
                <w:szCs w:val="18"/>
              </w:rPr>
              <w:t>protecţia</w:t>
            </w:r>
            <w:proofErr w:type="spellEnd"/>
            <w:r>
              <w:rPr>
                <w:rFonts w:ascii="Calibri" w:hAnsi="Calibri" w:cs="Calibri"/>
                <w:sz w:val="18"/>
                <w:szCs w:val="18"/>
              </w:rPr>
              <w:t xml:space="preserve"> </w:t>
            </w:r>
            <w:proofErr w:type="spellStart"/>
            <w:r>
              <w:rPr>
                <w:rFonts w:ascii="Calibri" w:hAnsi="Calibri" w:cs="Calibri"/>
                <w:sz w:val="18"/>
                <w:szCs w:val="18"/>
              </w:rPr>
              <w:t>utilităţilor</w:t>
            </w:r>
            <w:proofErr w:type="spellEnd"/>
            <w:r>
              <w:rPr>
                <w:rFonts w:ascii="Calibri" w:hAnsi="Calibri" w:cs="Calibri"/>
                <w:sz w:val="18"/>
                <w:szCs w:val="18"/>
              </w:rPr>
              <w:t xml:space="preserve"> </w:t>
            </w:r>
          </w:p>
        </w:tc>
        <w:tc>
          <w:tcPr>
            <w:tcW w:w="6993" w:type="dxa"/>
            <w:vMerge/>
          </w:tcPr>
          <w:p w14:paraId="50D0E6CF" w14:textId="77777777" w:rsidR="00915618" w:rsidRPr="00164997" w:rsidRDefault="00915618" w:rsidP="00120E1F">
            <w:pPr>
              <w:pStyle w:val="ListParagraph"/>
              <w:ind w:left="0"/>
              <w:jc w:val="both"/>
              <w:rPr>
                <w:rFonts w:ascii="Calibri" w:hAnsi="Calibri" w:cs="Calibri"/>
                <w:sz w:val="18"/>
                <w:szCs w:val="18"/>
              </w:rPr>
            </w:pPr>
          </w:p>
        </w:tc>
      </w:tr>
      <w:tr w:rsidR="00915618" w:rsidRPr="00164997" w14:paraId="39D4DC6E" w14:textId="77777777" w:rsidTr="00915618">
        <w:trPr>
          <w:jc w:val="center"/>
        </w:trPr>
        <w:tc>
          <w:tcPr>
            <w:tcW w:w="3119" w:type="dxa"/>
          </w:tcPr>
          <w:p w14:paraId="45C2809B"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LUCRARI</w:t>
            </w:r>
          </w:p>
        </w:tc>
        <w:tc>
          <w:tcPr>
            <w:tcW w:w="5198" w:type="dxa"/>
          </w:tcPr>
          <w:p w14:paraId="51CC9199"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2 - Cheltuieli pentru asigurarea </w:t>
            </w:r>
            <w:proofErr w:type="spellStart"/>
            <w:r>
              <w:rPr>
                <w:rFonts w:ascii="Calibri" w:hAnsi="Calibri" w:cs="Calibri"/>
                <w:sz w:val="18"/>
                <w:szCs w:val="18"/>
              </w:rPr>
              <w:t>utilităţilor</w:t>
            </w:r>
            <w:proofErr w:type="spellEnd"/>
            <w:r>
              <w:rPr>
                <w:rFonts w:ascii="Calibri" w:hAnsi="Calibri" w:cs="Calibri"/>
                <w:sz w:val="18"/>
                <w:szCs w:val="18"/>
              </w:rPr>
              <w:t xml:space="preserve"> necesare obiectivului de </w:t>
            </w:r>
            <w:proofErr w:type="spellStart"/>
            <w:r>
              <w:rPr>
                <w:rFonts w:ascii="Calibri" w:hAnsi="Calibri" w:cs="Calibri"/>
                <w:sz w:val="18"/>
                <w:szCs w:val="18"/>
              </w:rPr>
              <w:t>investiţii</w:t>
            </w:r>
            <w:proofErr w:type="spellEnd"/>
            <w:r>
              <w:rPr>
                <w:rFonts w:ascii="Calibri" w:hAnsi="Calibri" w:cs="Calibri"/>
                <w:sz w:val="18"/>
                <w:szCs w:val="18"/>
              </w:rPr>
              <w:t xml:space="preserve"> </w:t>
            </w:r>
          </w:p>
        </w:tc>
        <w:tc>
          <w:tcPr>
            <w:tcW w:w="6993" w:type="dxa"/>
            <w:vMerge/>
          </w:tcPr>
          <w:p w14:paraId="2FFA8BE0" w14:textId="77777777" w:rsidR="00915618" w:rsidRPr="00164997" w:rsidRDefault="00915618" w:rsidP="00120E1F">
            <w:pPr>
              <w:pStyle w:val="ListParagraph"/>
              <w:ind w:left="0"/>
              <w:jc w:val="both"/>
              <w:rPr>
                <w:rFonts w:ascii="Calibri" w:hAnsi="Calibri" w:cs="Calibri"/>
                <w:sz w:val="18"/>
                <w:szCs w:val="18"/>
              </w:rPr>
            </w:pPr>
          </w:p>
        </w:tc>
      </w:tr>
      <w:tr w:rsidR="00915618" w:rsidRPr="00164997" w14:paraId="4828DAB4" w14:textId="77777777" w:rsidTr="00915618">
        <w:trPr>
          <w:jc w:val="center"/>
        </w:trPr>
        <w:tc>
          <w:tcPr>
            <w:tcW w:w="3119" w:type="dxa"/>
          </w:tcPr>
          <w:p w14:paraId="36192973"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LUCRARI</w:t>
            </w:r>
          </w:p>
        </w:tc>
        <w:tc>
          <w:tcPr>
            <w:tcW w:w="5198" w:type="dxa"/>
          </w:tcPr>
          <w:p w14:paraId="7E57F12C"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4.1 </w:t>
            </w:r>
            <w:proofErr w:type="spellStart"/>
            <w:r>
              <w:rPr>
                <w:rFonts w:ascii="Calibri" w:hAnsi="Calibri" w:cs="Calibri"/>
                <w:sz w:val="18"/>
                <w:szCs w:val="18"/>
              </w:rPr>
              <w:t>Construcţii</w:t>
            </w:r>
            <w:proofErr w:type="spellEnd"/>
            <w:r>
              <w:rPr>
                <w:rFonts w:ascii="Calibri" w:hAnsi="Calibri" w:cs="Calibri"/>
                <w:sz w:val="18"/>
                <w:szCs w:val="18"/>
              </w:rPr>
              <w:t xml:space="preserve"> </w:t>
            </w:r>
            <w:proofErr w:type="spellStart"/>
            <w:r>
              <w:rPr>
                <w:rFonts w:ascii="Calibri" w:hAnsi="Calibri" w:cs="Calibri"/>
                <w:sz w:val="18"/>
                <w:szCs w:val="18"/>
              </w:rPr>
              <w:t>şi</w:t>
            </w:r>
            <w:proofErr w:type="spellEnd"/>
            <w:r>
              <w:rPr>
                <w:rFonts w:ascii="Calibri" w:hAnsi="Calibri" w:cs="Calibri"/>
                <w:sz w:val="18"/>
                <w:szCs w:val="18"/>
              </w:rPr>
              <w:t xml:space="preserve"> </w:t>
            </w:r>
            <w:proofErr w:type="spellStart"/>
            <w:r>
              <w:rPr>
                <w:rFonts w:ascii="Calibri" w:hAnsi="Calibri" w:cs="Calibri"/>
                <w:sz w:val="18"/>
                <w:szCs w:val="18"/>
              </w:rPr>
              <w:t>instalaţii</w:t>
            </w:r>
            <w:proofErr w:type="spellEnd"/>
            <w:r>
              <w:rPr>
                <w:rFonts w:ascii="Calibri" w:hAnsi="Calibri" w:cs="Calibri"/>
                <w:sz w:val="18"/>
                <w:szCs w:val="18"/>
              </w:rPr>
              <w:t xml:space="preserve"> </w:t>
            </w:r>
          </w:p>
        </w:tc>
        <w:tc>
          <w:tcPr>
            <w:tcW w:w="6993" w:type="dxa"/>
            <w:vMerge/>
          </w:tcPr>
          <w:p w14:paraId="0ECC215E" w14:textId="77777777" w:rsidR="00915618" w:rsidRPr="00164997" w:rsidRDefault="00915618" w:rsidP="00120E1F">
            <w:pPr>
              <w:pStyle w:val="ListParagraph"/>
              <w:ind w:left="0"/>
              <w:jc w:val="both"/>
              <w:rPr>
                <w:rFonts w:ascii="Calibri" w:hAnsi="Calibri" w:cs="Calibri"/>
                <w:sz w:val="18"/>
                <w:szCs w:val="18"/>
              </w:rPr>
            </w:pPr>
          </w:p>
        </w:tc>
      </w:tr>
      <w:tr w:rsidR="00915618" w:rsidRPr="00164997" w14:paraId="05EA4E38" w14:textId="77777777" w:rsidTr="00915618">
        <w:trPr>
          <w:jc w:val="center"/>
        </w:trPr>
        <w:tc>
          <w:tcPr>
            <w:tcW w:w="3119" w:type="dxa"/>
          </w:tcPr>
          <w:p w14:paraId="625B1723"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LUCRARI</w:t>
            </w:r>
          </w:p>
        </w:tc>
        <w:tc>
          <w:tcPr>
            <w:tcW w:w="5198" w:type="dxa"/>
          </w:tcPr>
          <w:p w14:paraId="5B937B32"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4.2 Montaj utilaje, echipamente tehnologice </w:t>
            </w:r>
            <w:proofErr w:type="spellStart"/>
            <w:r>
              <w:rPr>
                <w:rFonts w:ascii="Calibri" w:hAnsi="Calibri" w:cs="Calibri"/>
                <w:sz w:val="18"/>
                <w:szCs w:val="18"/>
              </w:rPr>
              <w:t>şi</w:t>
            </w:r>
            <w:proofErr w:type="spellEnd"/>
            <w:r>
              <w:rPr>
                <w:rFonts w:ascii="Calibri" w:hAnsi="Calibri" w:cs="Calibri"/>
                <w:sz w:val="18"/>
                <w:szCs w:val="18"/>
              </w:rPr>
              <w:t xml:space="preserve"> </w:t>
            </w:r>
            <w:proofErr w:type="spellStart"/>
            <w:r>
              <w:rPr>
                <w:rFonts w:ascii="Calibri" w:hAnsi="Calibri" w:cs="Calibri"/>
                <w:sz w:val="18"/>
                <w:szCs w:val="18"/>
              </w:rPr>
              <w:t>funcţionale</w:t>
            </w:r>
            <w:proofErr w:type="spellEnd"/>
            <w:r>
              <w:rPr>
                <w:rFonts w:ascii="Calibri" w:hAnsi="Calibri" w:cs="Calibri"/>
                <w:sz w:val="18"/>
                <w:szCs w:val="18"/>
              </w:rPr>
              <w:t xml:space="preserve"> </w:t>
            </w:r>
          </w:p>
        </w:tc>
        <w:tc>
          <w:tcPr>
            <w:tcW w:w="6993" w:type="dxa"/>
            <w:vMerge/>
          </w:tcPr>
          <w:p w14:paraId="43EA1311" w14:textId="77777777" w:rsidR="00915618" w:rsidRPr="00164997" w:rsidRDefault="00915618" w:rsidP="00120E1F">
            <w:pPr>
              <w:pStyle w:val="ListParagraph"/>
              <w:ind w:left="0"/>
              <w:jc w:val="both"/>
              <w:rPr>
                <w:rFonts w:ascii="Calibri" w:hAnsi="Calibri" w:cs="Calibri"/>
                <w:sz w:val="18"/>
                <w:szCs w:val="18"/>
              </w:rPr>
            </w:pPr>
          </w:p>
        </w:tc>
      </w:tr>
      <w:tr w:rsidR="00915618" w:rsidRPr="00164997" w14:paraId="262740DF" w14:textId="77777777" w:rsidTr="00915618">
        <w:trPr>
          <w:jc w:val="center"/>
        </w:trPr>
        <w:tc>
          <w:tcPr>
            <w:tcW w:w="3119" w:type="dxa"/>
          </w:tcPr>
          <w:p w14:paraId="08C7620F"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LUCRARI</w:t>
            </w:r>
          </w:p>
        </w:tc>
        <w:tc>
          <w:tcPr>
            <w:tcW w:w="5198" w:type="dxa"/>
          </w:tcPr>
          <w:p w14:paraId="64099743"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4.3 Utilaje, echipamente tehnologice </w:t>
            </w:r>
            <w:proofErr w:type="spellStart"/>
            <w:r>
              <w:rPr>
                <w:rFonts w:ascii="Calibri" w:hAnsi="Calibri" w:cs="Calibri"/>
                <w:sz w:val="18"/>
                <w:szCs w:val="18"/>
              </w:rPr>
              <w:t>şi</w:t>
            </w:r>
            <w:proofErr w:type="spellEnd"/>
            <w:r>
              <w:rPr>
                <w:rFonts w:ascii="Calibri" w:hAnsi="Calibri" w:cs="Calibri"/>
                <w:sz w:val="18"/>
                <w:szCs w:val="18"/>
              </w:rPr>
              <w:t xml:space="preserve"> </w:t>
            </w:r>
            <w:proofErr w:type="spellStart"/>
            <w:r>
              <w:rPr>
                <w:rFonts w:ascii="Calibri" w:hAnsi="Calibri" w:cs="Calibri"/>
                <w:sz w:val="18"/>
                <w:szCs w:val="18"/>
              </w:rPr>
              <w:t>funcţionale</w:t>
            </w:r>
            <w:proofErr w:type="spellEnd"/>
            <w:r>
              <w:rPr>
                <w:rFonts w:ascii="Calibri" w:hAnsi="Calibri" w:cs="Calibri"/>
                <w:sz w:val="18"/>
                <w:szCs w:val="18"/>
              </w:rPr>
              <w:t xml:space="preserve"> care necesită montaj </w:t>
            </w:r>
          </w:p>
        </w:tc>
        <w:tc>
          <w:tcPr>
            <w:tcW w:w="6993" w:type="dxa"/>
            <w:vMerge/>
          </w:tcPr>
          <w:p w14:paraId="5EFCDFEC" w14:textId="77777777" w:rsidR="00915618" w:rsidRPr="00164997" w:rsidRDefault="00915618" w:rsidP="00120E1F">
            <w:pPr>
              <w:pStyle w:val="ListParagraph"/>
              <w:ind w:left="0"/>
              <w:jc w:val="both"/>
              <w:rPr>
                <w:rFonts w:ascii="Calibri" w:hAnsi="Calibri" w:cs="Calibri"/>
                <w:sz w:val="18"/>
                <w:szCs w:val="18"/>
              </w:rPr>
            </w:pPr>
          </w:p>
        </w:tc>
      </w:tr>
      <w:tr w:rsidR="00915618" w:rsidRPr="00164997" w14:paraId="1F92F0B6" w14:textId="77777777" w:rsidTr="00915618">
        <w:trPr>
          <w:jc w:val="center"/>
        </w:trPr>
        <w:tc>
          <w:tcPr>
            <w:tcW w:w="3119" w:type="dxa"/>
          </w:tcPr>
          <w:p w14:paraId="4AF06036"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LUCRARI</w:t>
            </w:r>
          </w:p>
        </w:tc>
        <w:tc>
          <w:tcPr>
            <w:tcW w:w="5198" w:type="dxa"/>
          </w:tcPr>
          <w:p w14:paraId="02A7D01D"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5.1.1 Lucrări de </w:t>
            </w:r>
            <w:proofErr w:type="spellStart"/>
            <w:r>
              <w:rPr>
                <w:rFonts w:ascii="Calibri" w:hAnsi="Calibri" w:cs="Calibri"/>
                <w:sz w:val="18"/>
                <w:szCs w:val="18"/>
              </w:rPr>
              <w:t>construcţii</w:t>
            </w:r>
            <w:proofErr w:type="spellEnd"/>
            <w:r>
              <w:rPr>
                <w:rFonts w:ascii="Calibri" w:hAnsi="Calibri" w:cs="Calibri"/>
                <w:sz w:val="18"/>
                <w:szCs w:val="18"/>
              </w:rPr>
              <w:t xml:space="preserve"> </w:t>
            </w:r>
            <w:proofErr w:type="spellStart"/>
            <w:r>
              <w:rPr>
                <w:rFonts w:ascii="Calibri" w:hAnsi="Calibri" w:cs="Calibri"/>
                <w:sz w:val="18"/>
                <w:szCs w:val="18"/>
              </w:rPr>
              <w:t>şi</w:t>
            </w:r>
            <w:proofErr w:type="spellEnd"/>
            <w:r>
              <w:rPr>
                <w:rFonts w:ascii="Calibri" w:hAnsi="Calibri" w:cs="Calibri"/>
                <w:sz w:val="18"/>
                <w:szCs w:val="18"/>
              </w:rPr>
              <w:t xml:space="preserve"> </w:t>
            </w:r>
            <w:proofErr w:type="spellStart"/>
            <w:r>
              <w:rPr>
                <w:rFonts w:ascii="Calibri" w:hAnsi="Calibri" w:cs="Calibri"/>
                <w:sz w:val="18"/>
                <w:szCs w:val="18"/>
              </w:rPr>
              <w:t>instalaţii</w:t>
            </w:r>
            <w:proofErr w:type="spellEnd"/>
            <w:r>
              <w:rPr>
                <w:rFonts w:ascii="Calibri" w:hAnsi="Calibri" w:cs="Calibri"/>
                <w:sz w:val="18"/>
                <w:szCs w:val="18"/>
              </w:rPr>
              <w:t xml:space="preserve"> aferente organizării de </w:t>
            </w:r>
            <w:proofErr w:type="spellStart"/>
            <w:r>
              <w:rPr>
                <w:rFonts w:ascii="Calibri" w:hAnsi="Calibri" w:cs="Calibri"/>
                <w:sz w:val="18"/>
                <w:szCs w:val="18"/>
              </w:rPr>
              <w:t>şantier</w:t>
            </w:r>
            <w:proofErr w:type="spellEnd"/>
            <w:r>
              <w:rPr>
                <w:rFonts w:ascii="Calibri" w:hAnsi="Calibri" w:cs="Calibri"/>
                <w:sz w:val="18"/>
                <w:szCs w:val="18"/>
              </w:rPr>
              <w:t xml:space="preserve"> </w:t>
            </w:r>
          </w:p>
        </w:tc>
        <w:tc>
          <w:tcPr>
            <w:tcW w:w="6993" w:type="dxa"/>
            <w:vMerge/>
          </w:tcPr>
          <w:p w14:paraId="7AE78980" w14:textId="77777777" w:rsidR="00915618" w:rsidRPr="00164997" w:rsidRDefault="00915618" w:rsidP="00120E1F">
            <w:pPr>
              <w:pStyle w:val="ListParagraph"/>
              <w:ind w:left="0"/>
              <w:jc w:val="both"/>
              <w:rPr>
                <w:rFonts w:ascii="Calibri" w:hAnsi="Calibri" w:cs="Calibri"/>
                <w:sz w:val="18"/>
                <w:szCs w:val="18"/>
              </w:rPr>
            </w:pPr>
          </w:p>
        </w:tc>
      </w:tr>
      <w:tr w:rsidR="00915618" w:rsidRPr="00164997" w14:paraId="233D3824" w14:textId="77777777" w:rsidTr="00915618">
        <w:trPr>
          <w:jc w:val="center"/>
        </w:trPr>
        <w:tc>
          <w:tcPr>
            <w:tcW w:w="3119" w:type="dxa"/>
          </w:tcPr>
          <w:p w14:paraId="63292E3D"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LUCRARI</w:t>
            </w:r>
          </w:p>
        </w:tc>
        <w:tc>
          <w:tcPr>
            <w:tcW w:w="5198" w:type="dxa"/>
          </w:tcPr>
          <w:p w14:paraId="3DDFB5DF"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5.1.2 Cheltuieli conexe organizării </w:t>
            </w:r>
            <w:proofErr w:type="spellStart"/>
            <w:r>
              <w:rPr>
                <w:rFonts w:ascii="Calibri" w:hAnsi="Calibri" w:cs="Calibri"/>
                <w:sz w:val="18"/>
                <w:szCs w:val="18"/>
              </w:rPr>
              <w:t>şantierului</w:t>
            </w:r>
            <w:proofErr w:type="spellEnd"/>
            <w:r>
              <w:rPr>
                <w:rFonts w:ascii="Calibri" w:hAnsi="Calibri" w:cs="Calibri"/>
                <w:sz w:val="18"/>
                <w:szCs w:val="18"/>
              </w:rPr>
              <w:t xml:space="preserve"> </w:t>
            </w:r>
          </w:p>
        </w:tc>
        <w:tc>
          <w:tcPr>
            <w:tcW w:w="6993" w:type="dxa"/>
            <w:vMerge/>
          </w:tcPr>
          <w:p w14:paraId="4A511270" w14:textId="77777777" w:rsidR="00915618" w:rsidRPr="00164997" w:rsidRDefault="00915618" w:rsidP="00120E1F">
            <w:pPr>
              <w:pStyle w:val="ListParagraph"/>
              <w:ind w:left="0"/>
              <w:jc w:val="both"/>
              <w:rPr>
                <w:rFonts w:ascii="Calibri" w:hAnsi="Calibri" w:cs="Calibri"/>
                <w:sz w:val="18"/>
                <w:szCs w:val="18"/>
              </w:rPr>
            </w:pPr>
          </w:p>
        </w:tc>
      </w:tr>
      <w:tr w:rsidR="00915618" w:rsidRPr="00164997" w14:paraId="01F2601C" w14:textId="77777777" w:rsidTr="00915618">
        <w:trPr>
          <w:jc w:val="center"/>
        </w:trPr>
        <w:tc>
          <w:tcPr>
            <w:tcW w:w="3119" w:type="dxa"/>
          </w:tcPr>
          <w:p w14:paraId="7E9F94AA"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LUCRARI</w:t>
            </w:r>
          </w:p>
        </w:tc>
        <w:tc>
          <w:tcPr>
            <w:tcW w:w="5198" w:type="dxa"/>
          </w:tcPr>
          <w:p w14:paraId="4B174AEC"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5.3 Cheltuieli diverse </w:t>
            </w:r>
            <w:proofErr w:type="spellStart"/>
            <w:r>
              <w:rPr>
                <w:rFonts w:ascii="Calibri" w:hAnsi="Calibri" w:cs="Calibri"/>
                <w:sz w:val="18"/>
                <w:szCs w:val="18"/>
              </w:rPr>
              <w:t>şi</w:t>
            </w:r>
            <w:proofErr w:type="spellEnd"/>
            <w:r>
              <w:rPr>
                <w:rFonts w:ascii="Calibri" w:hAnsi="Calibri" w:cs="Calibri"/>
                <w:sz w:val="18"/>
                <w:szCs w:val="18"/>
              </w:rPr>
              <w:t xml:space="preserve"> neprevăzute </w:t>
            </w:r>
          </w:p>
        </w:tc>
        <w:tc>
          <w:tcPr>
            <w:tcW w:w="6993" w:type="dxa"/>
            <w:vMerge/>
          </w:tcPr>
          <w:p w14:paraId="57A221AA" w14:textId="77777777" w:rsidR="00915618" w:rsidRPr="00164997" w:rsidRDefault="00915618" w:rsidP="00120E1F">
            <w:pPr>
              <w:pStyle w:val="ListParagraph"/>
              <w:ind w:left="0"/>
              <w:jc w:val="both"/>
              <w:rPr>
                <w:rFonts w:ascii="Calibri" w:hAnsi="Calibri" w:cs="Calibri"/>
                <w:sz w:val="18"/>
                <w:szCs w:val="18"/>
              </w:rPr>
            </w:pPr>
          </w:p>
        </w:tc>
      </w:tr>
      <w:tr w:rsidR="00915618" w:rsidRPr="00164997" w14:paraId="4CB64849" w14:textId="77777777" w:rsidTr="00915618">
        <w:trPr>
          <w:jc w:val="center"/>
        </w:trPr>
        <w:tc>
          <w:tcPr>
            <w:tcW w:w="3119" w:type="dxa"/>
          </w:tcPr>
          <w:p w14:paraId="4A5DD47C"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LUCRARI</w:t>
            </w:r>
          </w:p>
        </w:tc>
        <w:tc>
          <w:tcPr>
            <w:tcW w:w="5198" w:type="dxa"/>
          </w:tcPr>
          <w:p w14:paraId="0CAD6960"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6.1 </w:t>
            </w:r>
            <w:proofErr w:type="spellStart"/>
            <w:r>
              <w:rPr>
                <w:rFonts w:ascii="Calibri" w:hAnsi="Calibri" w:cs="Calibri"/>
                <w:sz w:val="18"/>
                <w:szCs w:val="18"/>
              </w:rPr>
              <w:t>Pregatirea</w:t>
            </w:r>
            <w:proofErr w:type="spellEnd"/>
            <w:r>
              <w:rPr>
                <w:rFonts w:ascii="Calibri" w:hAnsi="Calibri" w:cs="Calibri"/>
                <w:sz w:val="18"/>
                <w:szCs w:val="18"/>
              </w:rPr>
              <w:t xml:space="preserve"> personalului de exploatare </w:t>
            </w:r>
          </w:p>
        </w:tc>
        <w:tc>
          <w:tcPr>
            <w:tcW w:w="6993" w:type="dxa"/>
            <w:vMerge/>
          </w:tcPr>
          <w:p w14:paraId="73B04790" w14:textId="77777777" w:rsidR="00915618" w:rsidRPr="00164997" w:rsidRDefault="00915618" w:rsidP="00120E1F">
            <w:pPr>
              <w:pStyle w:val="ListParagraph"/>
              <w:ind w:left="0"/>
              <w:jc w:val="both"/>
              <w:rPr>
                <w:rFonts w:ascii="Calibri" w:hAnsi="Calibri" w:cs="Calibri"/>
                <w:sz w:val="18"/>
                <w:szCs w:val="18"/>
              </w:rPr>
            </w:pPr>
          </w:p>
        </w:tc>
      </w:tr>
      <w:tr w:rsidR="00915618" w:rsidRPr="00164997" w14:paraId="30ADE947" w14:textId="77777777" w:rsidTr="00915618">
        <w:trPr>
          <w:jc w:val="center"/>
        </w:trPr>
        <w:tc>
          <w:tcPr>
            <w:tcW w:w="3119" w:type="dxa"/>
          </w:tcPr>
          <w:p w14:paraId="080004CB"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LUCRARI</w:t>
            </w:r>
          </w:p>
        </w:tc>
        <w:tc>
          <w:tcPr>
            <w:tcW w:w="5198" w:type="dxa"/>
          </w:tcPr>
          <w:p w14:paraId="03C4A549"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6.2 Probe tehnologice si teste </w:t>
            </w:r>
          </w:p>
        </w:tc>
        <w:tc>
          <w:tcPr>
            <w:tcW w:w="6993" w:type="dxa"/>
            <w:vMerge/>
          </w:tcPr>
          <w:p w14:paraId="2A058437" w14:textId="77777777" w:rsidR="00915618" w:rsidRPr="00164997" w:rsidRDefault="00915618" w:rsidP="00120E1F">
            <w:pPr>
              <w:pStyle w:val="ListParagraph"/>
              <w:ind w:left="0"/>
              <w:jc w:val="both"/>
              <w:rPr>
                <w:rFonts w:ascii="Calibri" w:hAnsi="Calibri" w:cs="Calibri"/>
                <w:sz w:val="18"/>
                <w:szCs w:val="18"/>
              </w:rPr>
            </w:pPr>
          </w:p>
        </w:tc>
      </w:tr>
      <w:tr w:rsidR="00915618" w:rsidRPr="00164997" w14:paraId="2E28C88D" w14:textId="77777777" w:rsidTr="00915618">
        <w:trPr>
          <w:jc w:val="center"/>
        </w:trPr>
        <w:tc>
          <w:tcPr>
            <w:tcW w:w="3119" w:type="dxa"/>
          </w:tcPr>
          <w:p w14:paraId="1ADB2495"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ECHIPAMENTE / DOTARI / ACTIVE CORPORALE</w:t>
            </w:r>
          </w:p>
        </w:tc>
        <w:tc>
          <w:tcPr>
            <w:tcW w:w="5198" w:type="dxa"/>
          </w:tcPr>
          <w:p w14:paraId="64172F29"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4.4 Utilaje, echipamente tehnologice </w:t>
            </w:r>
            <w:proofErr w:type="spellStart"/>
            <w:r>
              <w:rPr>
                <w:rFonts w:ascii="Calibri" w:hAnsi="Calibri" w:cs="Calibri"/>
                <w:sz w:val="18"/>
                <w:szCs w:val="18"/>
              </w:rPr>
              <w:t>şi</w:t>
            </w:r>
            <w:proofErr w:type="spellEnd"/>
            <w:r>
              <w:rPr>
                <w:rFonts w:ascii="Calibri" w:hAnsi="Calibri" w:cs="Calibri"/>
                <w:sz w:val="18"/>
                <w:szCs w:val="18"/>
              </w:rPr>
              <w:t xml:space="preserve"> </w:t>
            </w:r>
            <w:proofErr w:type="spellStart"/>
            <w:r>
              <w:rPr>
                <w:rFonts w:ascii="Calibri" w:hAnsi="Calibri" w:cs="Calibri"/>
                <w:sz w:val="18"/>
                <w:szCs w:val="18"/>
              </w:rPr>
              <w:t>funcţionale</w:t>
            </w:r>
            <w:proofErr w:type="spellEnd"/>
            <w:r>
              <w:rPr>
                <w:rFonts w:ascii="Calibri" w:hAnsi="Calibri" w:cs="Calibri"/>
                <w:sz w:val="18"/>
                <w:szCs w:val="18"/>
              </w:rPr>
              <w:t xml:space="preserve"> care nu necesită montaj </w:t>
            </w:r>
            <w:proofErr w:type="spellStart"/>
            <w:r>
              <w:rPr>
                <w:rFonts w:ascii="Calibri" w:hAnsi="Calibri" w:cs="Calibri"/>
                <w:sz w:val="18"/>
                <w:szCs w:val="18"/>
              </w:rPr>
              <w:t>şi</w:t>
            </w:r>
            <w:proofErr w:type="spellEnd"/>
            <w:r>
              <w:rPr>
                <w:rFonts w:ascii="Calibri" w:hAnsi="Calibri" w:cs="Calibri"/>
                <w:sz w:val="18"/>
                <w:szCs w:val="18"/>
              </w:rPr>
              <w:t xml:space="preserve"> echipamente de transport </w:t>
            </w:r>
          </w:p>
        </w:tc>
        <w:tc>
          <w:tcPr>
            <w:tcW w:w="6993" w:type="dxa"/>
            <w:vMerge w:val="restart"/>
          </w:tcPr>
          <w:p w14:paraId="68791939" w14:textId="77777777" w:rsidR="00915618" w:rsidRPr="00164997" w:rsidRDefault="00915618" w:rsidP="00120E1F">
            <w:pPr>
              <w:pStyle w:val="ListParagraph"/>
              <w:ind w:left="0"/>
              <w:jc w:val="both"/>
              <w:rPr>
                <w:rFonts w:ascii="Calibri" w:hAnsi="Calibri" w:cs="Calibri"/>
                <w:sz w:val="18"/>
                <w:szCs w:val="18"/>
              </w:rPr>
            </w:pPr>
            <w:r w:rsidRPr="00164997">
              <w:rPr>
                <w:rFonts w:ascii="Calibri" w:hAnsi="Calibri" w:cs="Calibri"/>
                <w:sz w:val="18"/>
                <w:szCs w:val="18"/>
              </w:rPr>
              <w:t xml:space="preserve">Dotarea spațiilor de producție/servicii cu active corporale, necorporale </w:t>
            </w:r>
            <w:proofErr w:type="spellStart"/>
            <w:r w:rsidRPr="00164997">
              <w:rPr>
                <w:rFonts w:ascii="Calibri" w:hAnsi="Calibri" w:cs="Calibri"/>
                <w:sz w:val="18"/>
                <w:szCs w:val="18"/>
              </w:rPr>
              <w:t>avand</w:t>
            </w:r>
            <w:proofErr w:type="spellEnd"/>
            <w:r w:rsidRPr="00164997">
              <w:rPr>
                <w:rFonts w:ascii="Calibri" w:hAnsi="Calibri" w:cs="Calibri"/>
                <w:sz w:val="18"/>
                <w:szCs w:val="18"/>
              </w:rPr>
              <w:t xml:space="preserve"> ca scop introducerea în producție și lansarea pe piață (“</w:t>
            </w:r>
            <w:proofErr w:type="spellStart"/>
            <w:r w:rsidRPr="00164997">
              <w:rPr>
                <w:rFonts w:ascii="Calibri" w:hAnsi="Calibri" w:cs="Calibri"/>
                <w:sz w:val="18"/>
                <w:szCs w:val="18"/>
              </w:rPr>
              <w:t>go</w:t>
            </w:r>
            <w:proofErr w:type="spellEnd"/>
            <w:r w:rsidRPr="00164997">
              <w:rPr>
                <w:rFonts w:ascii="Calibri" w:hAnsi="Calibri" w:cs="Calibri"/>
                <w:sz w:val="18"/>
                <w:szCs w:val="18"/>
              </w:rPr>
              <w:t xml:space="preserve"> </w:t>
            </w:r>
            <w:proofErr w:type="spellStart"/>
            <w:r w:rsidRPr="00164997">
              <w:rPr>
                <w:rFonts w:ascii="Calibri" w:hAnsi="Calibri" w:cs="Calibri"/>
                <w:sz w:val="18"/>
                <w:szCs w:val="18"/>
              </w:rPr>
              <w:t>to</w:t>
            </w:r>
            <w:proofErr w:type="spellEnd"/>
            <w:r w:rsidRPr="00164997">
              <w:rPr>
                <w:rFonts w:ascii="Calibri" w:hAnsi="Calibri" w:cs="Calibri"/>
                <w:sz w:val="18"/>
                <w:szCs w:val="18"/>
              </w:rPr>
              <w:t xml:space="preserve"> market”) a produsului si/sau procesului, tehnologiei, serviciului  rezultat în urma cercetării-</w:t>
            </w:r>
            <w:proofErr w:type="spellStart"/>
            <w:r w:rsidRPr="00164997">
              <w:rPr>
                <w:rFonts w:ascii="Calibri" w:hAnsi="Calibri" w:cs="Calibri"/>
                <w:sz w:val="18"/>
                <w:szCs w:val="18"/>
              </w:rPr>
              <w:t>dezvoltarii</w:t>
            </w:r>
            <w:proofErr w:type="spellEnd"/>
            <w:r w:rsidRPr="00164997">
              <w:rPr>
                <w:rFonts w:ascii="Calibri" w:hAnsi="Calibri" w:cs="Calibri"/>
                <w:sz w:val="18"/>
                <w:szCs w:val="18"/>
              </w:rPr>
              <w:t xml:space="preserve"> din etapa 1 si 2</w:t>
            </w:r>
            <w:r>
              <w:rPr>
                <w:rFonts w:ascii="Calibri" w:hAnsi="Calibri" w:cs="Calibri"/>
                <w:sz w:val="18"/>
                <w:szCs w:val="18"/>
              </w:rPr>
              <w:t xml:space="preserve">, </w:t>
            </w:r>
            <w:r w:rsidRPr="00164997">
              <w:rPr>
                <w:rFonts w:ascii="Calibri" w:hAnsi="Calibri" w:cs="Calibri"/>
                <w:sz w:val="18"/>
                <w:szCs w:val="18"/>
              </w:rPr>
              <w:t>dimensionate la volumul real de producție</w:t>
            </w:r>
            <w:r>
              <w:rPr>
                <w:rFonts w:ascii="Calibri" w:hAnsi="Calibri" w:cs="Calibri"/>
                <w:sz w:val="18"/>
                <w:szCs w:val="18"/>
              </w:rPr>
              <w:t>.</w:t>
            </w:r>
          </w:p>
          <w:p w14:paraId="08C99E0A" w14:textId="77777777" w:rsidR="00915618" w:rsidRPr="00164997" w:rsidRDefault="00915618" w:rsidP="00120E1F">
            <w:pPr>
              <w:jc w:val="both"/>
              <w:rPr>
                <w:rFonts w:ascii="Calibri" w:hAnsi="Calibri" w:cs="Calibri"/>
                <w:sz w:val="18"/>
                <w:szCs w:val="18"/>
              </w:rPr>
            </w:pPr>
            <w:r w:rsidRPr="00164997">
              <w:rPr>
                <w:rFonts w:ascii="Calibri" w:hAnsi="Calibri" w:cs="Calibri"/>
                <w:sz w:val="18"/>
                <w:szCs w:val="18"/>
              </w:rPr>
              <w:t xml:space="preserve">Cheltuieli cu </w:t>
            </w:r>
            <w:proofErr w:type="spellStart"/>
            <w:r w:rsidRPr="00164997">
              <w:rPr>
                <w:rFonts w:ascii="Calibri" w:hAnsi="Calibri" w:cs="Calibri"/>
                <w:sz w:val="18"/>
                <w:szCs w:val="18"/>
              </w:rPr>
              <w:t>achiziţionarea</w:t>
            </w:r>
            <w:proofErr w:type="spellEnd"/>
            <w:r w:rsidRPr="00164997">
              <w:rPr>
                <w:rFonts w:ascii="Calibri" w:hAnsi="Calibri" w:cs="Calibri"/>
                <w:sz w:val="18"/>
                <w:szCs w:val="18"/>
              </w:rPr>
              <w:t xml:space="preserve"> de echipamente tehnologice, utilaje, instalații de lucru, mobilier, echipamente informatice, birotică, de natura mijloacelor fixe, respectiv care se regăsesc în Subgrupa 2.1. „Echipamente tehnologice (mașini, utilaje și instalații de lucru)”, Subgrupa 2.2. „Aparate și </w:t>
            </w:r>
            <w:proofErr w:type="spellStart"/>
            <w:r w:rsidRPr="00164997">
              <w:rPr>
                <w:rFonts w:ascii="Calibri" w:hAnsi="Calibri" w:cs="Calibri"/>
                <w:sz w:val="18"/>
                <w:szCs w:val="18"/>
              </w:rPr>
              <w:t>instalatii</w:t>
            </w:r>
            <w:proofErr w:type="spellEnd"/>
            <w:r w:rsidRPr="00164997">
              <w:rPr>
                <w:rFonts w:ascii="Calibri" w:hAnsi="Calibri" w:cs="Calibri"/>
                <w:sz w:val="18"/>
                <w:szCs w:val="18"/>
              </w:rPr>
              <w:t xml:space="preserve"> de </w:t>
            </w:r>
            <w:proofErr w:type="spellStart"/>
            <w:r w:rsidRPr="00164997">
              <w:rPr>
                <w:rFonts w:ascii="Calibri" w:hAnsi="Calibri" w:cs="Calibri"/>
                <w:sz w:val="18"/>
                <w:szCs w:val="18"/>
              </w:rPr>
              <w:t>masurare</w:t>
            </w:r>
            <w:proofErr w:type="spellEnd"/>
            <w:r w:rsidRPr="00164997">
              <w:rPr>
                <w:rFonts w:ascii="Calibri" w:hAnsi="Calibri" w:cs="Calibri"/>
                <w:sz w:val="18"/>
                <w:szCs w:val="18"/>
              </w:rPr>
              <w:t xml:space="preserve">, control și reglare”, Clasa 2.3.6. ”Utilaje </w:t>
            </w:r>
            <w:proofErr w:type="spellStart"/>
            <w:r w:rsidRPr="00164997">
              <w:rPr>
                <w:rFonts w:ascii="Calibri" w:hAnsi="Calibri" w:cs="Calibri"/>
                <w:sz w:val="18"/>
                <w:szCs w:val="18"/>
              </w:rPr>
              <w:t>şi</w:t>
            </w:r>
            <w:proofErr w:type="spellEnd"/>
            <w:r w:rsidRPr="00164997">
              <w:rPr>
                <w:rFonts w:ascii="Calibri" w:hAnsi="Calibri" w:cs="Calibri"/>
                <w:sz w:val="18"/>
                <w:szCs w:val="18"/>
              </w:rPr>
              <w:t xml:space="preserve"> </w:t>
            </w:r>
            <w:proofErr w:type="spellStart"/>
            <w:r w:rsidRPr="00164997">
              <w:rPr>
                <w:rFonts w:ascii="Calibri" w:hAnsi="Calibri" w:cs="Calibri"/>
                <w:sz w:val="18"/>
                <w:szCs w:val="18"/>
              </w:rPr>
              <w:t>instalaţii</w:t>
            </w:r>
            <w:proofErr w:type="spellEnd"/>
            <w:r w:rsidRPr="00164997">
              <w:rPr>
                <w:rFonts w:ascii="Calibri" w:hAnsi="Calibri" w:cs="Calibri"/>
                <w:sz w:val="18"/>
                <w:szCs w:val="18"/>
              </w:rPr>
              <w:t xml:space="preserve"> de transportat </w:t>
            </w:r>
            <w:proofErr w:type="spellStart"/>
            <w:r w:rsidRPr="00164997">
              <w:rPr>
                <w:rFonts w:ascii="Calibri" w:hAnsi="Calibri" w:cs="Calibri"/>
                <w:sz w:val="18"/>
                <w:szCs w:val="18"/>
              </w:rPr>
              <w:t>şi</w:t>
            </w:r>
            <w:proofErr w:type="spellEnd"/>
            <w:r w:rsidRPr="00164997">
              <w:rPr>
                <w:rFonts w:ascii="Calibri" w:hAnsi="Calibri" w:cs="Calibri"/>
                <w:sz w:val="18"/>
                <w:szCs w:val="18"/>
              </w:rPr>
              <w:t xml:space="preserve"> ridicat”, sau Grupa 3 „Mobilier, aparatura birotica, sisteme de protecție a valorilor umane și materiale și alte active corporale” din Hotărârea Guvernului nr. 2139/ 2004 pentru aprobarea Catalogului privind clasificarea și duratele normale de </w:t>
            </w:r>
            <w:proofErr w:type="spellStart"/>
            <w:r w:rsidRPr="00164997">
              <w:rPr>
                <w:rFonts w:ascii="Calibri" w:hAnsi="Calibri" w:cs="Calibri"/>
                <w:sz w:val="18"/>
                <w:szCs w:val="18"/>
              </w:rPr>
              <w:t>funcţionare</w:t>
            </w:r>
            <w:proofErr w:type="spellEnd"/>
            <w:r w:rsidRPr="00164997">
              <w:rPr>
                <w:rFonts w:ascii="Calibri" w:hAnsi="Calibri" w:cs="Calibri"/>
                <w:sz w:val="18"/>
                <w:szCs w:val="18"/>
              </w:rPr>
              <w:t xml:space="preserve"> a mijloacelor fixe, cu modificările </w:t>
            </w:r>
            <w:proofErr w:type="spellStart"/>
            <w:r w:rsidRPr="00164997">
              <w:rPr>
                <w:rFonts w:ascii="Calibri" w:hAnsi="Calibri" w:cs="Calibri"/>
                <w:sz w:val="18"/>
                <w:szCs w:val="18"/>
              </w:rPr>
              <w:t>şi</w:t>
            </w:r>
            <w:proofErr w:type="spellEnd"/>
            <w:r w:rsidRPr="00164997">
              <w:rPr>
                <w:rFonts w:ascii="Calibri" w:hAnsi="Calibri" w:cs="Calibri"/>
                <w:sz w:val="18"/>
                <w:szCs w:val="18"/>
              </w:rPr>
              <w:t xml:space="preserve"> completările ulterioare și care se încadrează în limita valorică aferentă mijloacelor fixe, stabilită prin reglementările legale în vigoare la data depunerii cererii de finanțare.</w:t>
            </w:r>
          </w:p>
          <w:p w14:paraId="39C0A28D" w14:textId="77777777" w:rsidR="00915618" w:rsidRPr="00164997" w:rsidRDefault="00915618" w:rsidP="00120E1F">
            <w:pPr>
              <w:jc w:val="both"/>
              <w:rPr>
                <w:rFonts w:ascii="Calibri" w:hAnsi="Calibri" w:cs="Calibri"/>
                <w:sz w:val="18"/>
                <w:szCs w:val="18"/>
              </w:rPr>
            </w:pPr>
            <w:r w:rsidRPr="00164997">
              <w:rPr>
                <w:rFonts w:ascii="Calibri" w:hAnsi="Calibri" w:cs="Calibri"/>
                <w:sz w:val="18"/>
                <w:szCs w:val="18"/>
              </w:rPr>
              <w:t xml:space="preserve"> </w:t>
            </w:r>
          </w:p>
        </w:tc>
      </w:tr>
      <w:tr w:rsidR="00915618" w:rsidRPr="00164997" w14:paraId="147CF1E2" w14:textId="77777777" w:rsidTr="00915618">
        <w:trPr>
          <w:jc w:val="center"/>
        </w:trPr>
        <w:tc>
          <w:tcPr>
            <w:tcW w:w="3119" w:type="dxa"/>
          </w:tcPr>
          <w:p w14:paraId="6DA28E14"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ECHIPAMENTE / DOTARI / ACTIVE CORPORALE</w:t>
            </w:r>
          </w:p>
        </w:tc>
        <w:tc>
          <w:tcPr>
            <w:tcW w:w="5198" w:type="dxa"/>
          </w:tcPr>
          <w:p w14:paraId="103192B3"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4.5 Dotări </w:t>
            </w:r>
          </w:p>
        </w:tc>
        <w:tc>
          <w:tcPr>
            <w:tcW w:w="6993" w:type="dxa"/>
            <w:vMerge/>
          </w:tcPr>
          <w:p w14:paraId="58D59333" w14:textId="77777777" w:rsidR="00915618" w:rsidRPr="00164997" w:rsidRDefault="00915618" w:rsidP="00120E1F">
            <w:pPr>
              <w:pStyle w:val="ListParagraph"/>
              <w:ind w:left="0"/>
              <w:jc w:val="both"/>
              <w:rPr>
                <w:rFonts w:ascii="Calibri" w:hAnsi="Calibri" w:cs="Calibri"/>
                <w:sz w:val="18"/>
                <w:szCs w:val="18"/>
              </w:rPr>
            </w:pPr>
          </w:p>
        </w:tc>
      </w:tr>
      <w:tr w:rsidR="00915618" w:rsidRPr="00164997" w14:paraId="24B85CAA" w14:textId="77777777" w:rsidTr="00915618">
        <w:trPr>
          <w:jc w:val="center"/>
        </w:trPr>
        <w:tc>
          <w:tcPr>
            <w:tcW w:w="3119" w:type="dxa"/>
          </w:tcPr>
          <w:p w14:paraId="1858233A"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lastRenderedPageBreak/>
              <w:t>CHELTUIELI CU ACTIVE NECORPORALE</w:t>
            </w:r>
          </w:p>
        </w:tc>
        <w:tc>
          <w:tcPr>
            <w:tcW w:w="5198" w:type="dxa"/>
          </w:tcPr>
          <w:p w14:paraId="084C1D6C"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4.6 Active necorporale</w:t>
            </w:r>
          </w:p>
        </w:tc>
        <w:tc>
          <w:tcPr>
            <w:tcW w:w="6993" w:type="dxa"/>
          </w:tcPr>
          <w:p w14:paraId="6B11784C" w14:textId="77777777" w:rsidR="00915618" w:rsidRPr="00164997" w:rsidRDefault="00915618" w:rsidP="00120E1F">
            <w:pPr>
              <w:jc w:val="both"/>
              <w:rPr>
                <w:rFonts w:ascii="Calibri" w:hAnsi="Calibri" w:cs="Calibri"/>
                <w:sz w:val="18"/>
                <w:szCs w:val="18"/>
              </w:rPr>
            </w:pPr>
            <w:r w:rsidRPr="00164997">
              <w:rPr>
                <w:rFonts w:ascii="Calibri" w:hAnsi="Calibri" w:cs="Calibri"/>
                <w:sz w:val="18"/>
                <w:szCs w:val="18"/>
              </w:rPr>
              <w:t>Active necorporale:</w:t>
            </w:r>
          </w:p>
          <w:p w14:paraId="1840E111" w14:textId="77777777" w:rsidR="00915618" w:rsidRDefault="00915618" w:rsidP="00120E1F">
            <w:pPr>
              <w:pStyle w:val="ListParagraph"/>
              <w:ind w:left="0"/>
              <w:jc w:val="both"/>
              <w:rPr>
                <w:rFonts w:ascii="Calibri" w:hAnsi="Calibri" w:cs="Calibri"/>
                <w:sz w:val="18"/>
                <w:szCs w:val="18"/>
              </w:rPr>
            </w:pPr>
            <w:r w:rsidRPr="00164997">
              <w:rPr>
                <w:rFonts w:ascii="Calibri" w:hAnsi="Calibri" w:cs="Calibri"/>
                <w:sz w:val="18"/>
                <w:szCs w:val="18"/>
              </w:rPr>
              <w:t xml:space="preserve">licențe, mărci comerciale, programe informatice, alte drepturi și active similare (etapa 3 </w:t>
            </w:r>
            <w:proofErr w:type="spellStart"/>
            <w:r w:rsidRPr="00164997">
              <w:rPr>
                <w:rFonts w:ascii="Calibri" w:hAnsi="Calibri" w:cs="Calibri"/>
                <w:sz w:val="18"/>
                <w:szCs w:val="18"/>
              </w:rPr>
              <w:t>productie</w:t>
            </w:r>
            <w:proofErr w:type="spellEnd"/>
            <w:r>
              <w:rPr>
                <w:rFonts w:ascii="Calibri" w:hAnsi="Calibri" w:cs="Calibri"/>
                <w:sz w:val="18"/>
                <w:szCs w:val="18"/>
              </w:rPr>
              <w:t xml:space="preserve"> si introducerea pe </w:t>
            </w:r>
            <w:proofErr w:type="spellStart"/>
            <w:r>
              <w:rPr>
                <w:rFonts w:ascii="Calibri" w:hAnsi="Calibri" w:cs="Calibri"/>
                <w:sz w:val="18"/>
                <w:szCs w:val="18"/>
              </w:rPr>
              <w:t>piata</w:t>
            </w:r>
            <w:proofErr w:type="spellEnd"/>
            <w:r w:rsidRPr="00164997">
              <w:rPr>
                <w:rFonts w:ascii="Calibri" w:hAnsi="Calibri" w:cs="Calibri"/>
                <w:sz w:val="18"/>
                <w:szCs w:val="18"/>
              </w:rPr>
              <w:t xml:space="preserve">); costurile </w:t>
            </w:r>
            <w:proofErr w:type="spellStart"/>
            <w:r w:rsidRPr="00164997">
              <w:rPr>
                <w:rFonts w:ascii="Calibri" w:hAnsi="Calibri" w:cs="Calibri"/>
                <w:sz w:val="18"/>
                <w:szCs w:val="18"/>
              </w:rPr>
              <w:t>obţinerii</w:t>
            </w:r>
            <w:proofErr w:type="spellEnd"/>
            <w:r w:rsidRPr="00164997">
              <w:rPr>
                <w:rFonts w:ascii="Calibri" w:hAnsi="Calibri" w:cs="Calibri"/>
                <w:sz w:val="18"/>
                <w:szCs w:val="18"/>
              </w:rPr>
              <w:t>, validării și protejării brevetelor și altor active necorporale</w:t>
            </w:r>
            <w:r>
              <w:rPr>
                <w:rFonts w:ascii="Calibri" w:hAnsi="Calibri" w:cs="Calibri"/>
                <w:sz w:val="18"/>
                <w:szCs w:val="18"/>
              </w:rPr>
              <w:t>.</w:t>
            </w:r>
          </w:p>
          <w:p w14:paraId="0C06FA8F" w14:textId="77777777" w:rsidR="00915618" w:rsidRPr="002E5712" w:rsidRDefault="00915618" w:rsidP="00120E1F">
            <w:pPr>
              <w:rPr>
                <w:rFonts w:ascii="Calibri" w:hAnsi="Calibri" w:cs="Calibri"/>
                <w:sz w:val="18"/>
                <w:szCs w:val="18"/>
              </w:rPr>
            </w:pPr>
            <w:r w:rsidRPr="002E5712">
              <w:rPr>
                <w:rFonts w:ascii="Calibri" w:hAnsi="Calibri" w:cs="Calibri"/>
                <w:sz w:val="18"/>
                <w:szCs w:val="18"/>
              </w:rPr>
              <w:t xml:space="preserve">Activele necorporale sunt eligibile pentru calculul costurilor de </w:t>
            </w:r>
            <w:proofErr w:type="spellStart"/>
            <w:r w:rsidRPr="002E5712">
              <w:rPr>
                <w:rFonts w:ascii="Calibri" w:hAnsi="Calibri" w:cs="Calibri"/>
                <w:sz w:val="18"/>
                <w:szCs w:val="18"/>
              </w:rPr>
              <w:t>investiţii</w:t>
            </w:r>
            <w:proofErr w:type="spellEnd"/>
            <w:r w:rsidRPr="002E5712">
              <w:rPr>
                <w:rFonts w:ascii="Calibri" w:hAnsi="Calibri" w:cs="Calibri"/>
                <w:sz w:val="18"/>
                <w:szCs w:val="18"/>
              </w:rPr>
              <w:t xml:space="preserve"> dacă îndeplinesc următoarele </w:t>
            </w:r>
            <w:proofErr w:type="spellStart"/>
            <w:r w:rsidRPr="002E5712">
              <w:rPr>
                <w:rFonts w:ascii="Calibri" w:hAnsi="Calibri" w:cs="Calibri"/>
                <w:sz w:val="18"/>
                <w:szCs w:val="18"/>
              </w:rPr>
              <w:t>condiţii</w:t>
            </w:r>
            <w:proofErr w:type="spellEnd"/>
            <w:r w:rsidRPr="002E5712">
              <w:rPr>
                <w:rFonts w:ascii="Calibri" w:hAnsi="Calibri" w:cs="Calibri"/>
                <w:sz w:val="18"/>
                <w:szCs w:val="18"/>
              </w:rPr>
              <w:t>:</w:t>
            </w:r>
          </w:p>
          <w:p w14:paraId="02C6E7F7" w14:textId="77777777" w:rsidR="00915618" w:rsidRPr="002E5712" w:rsidRDefault="00915618" w:rsidP="00120E1F">
            <w:pPr>
              <w:rPr>
                <w:rFonts w:ascii="Calibri" w:hAnsi="Calibri" w:cs="Calibri"/>
                <w:sz w:val="18"/>
                <w:szCs w:val="18"/>
              </w:rPr>
            </w:pPr>
            <w:r w:rsidRPr="002E5712">
              <w:rPr>
                <w:rFonts w:ascii="Calibri" w:hAnsi="Calibri" w:cs="Calibri"/>
                <w:sz w:val="18"/>
                <w:szCs w:val="18"/>
              </w:rPr>
              <w:t xml:space="preserve">(a) trebuie să fie utilizate exclusiv în cadrul </w:t>
            </w:r>
            <w:proofErr w:type="spellStart"/>
            <w:r w:rsidRPr="002E5712">
              <w:rPr>
                <w:rFonts w:ascii="Calibri" w:hAnsi="Calibri" w:cs="Calibri"/>
                <w:sz w:val="18"/>
                <w:szCs w:val="18"/>
              </w:rPr>
              <w:t>unităţii</w:t>
            </w:r>
            <w:proofErr w:type="spellEnd"/>
            <w:r w:rsidRPr="002E5712">
              <w:rPr>
                <w:rFonts w:ascii="Calibri" w:hAnsi="Calibri" w:cs="Calibri"/>
                <w:sz w:val="18"/>
                <w:szCs w:val="18"/>
              </w:rPr>
              <w:t xml:space="preserve"> care primește ajutorul;</w:t>
            </w:r>
          </w:p>
          <w:p w14:paraId="23BDA20F" w14:textId="77777777" w:rsidR="00915618" w:rsidRPr="002E5712" w:rsidRDefault="00915618" w:rsidP="00120E1F">
            <w:pPr>
              <w:rPr>
                <w:rFonts w:ascii="Calibri" w:hAnsi="Calibri" w:cs="Calibri"/>
                <w:sz w:val="18"/>
                <w:szCs w:val="18"/>
              </w:rPr>
            </w:pPr>
            <w:r w:rsidRPr="002E5712">
              <w:rPr>
                <w:rFonts w:ascii="Calibri" w:hAnsi="Calibri" w:cs="Calibri"/>
                <w:sz w:val="18"/>
                <w:szCs w:val="18"/>
              </w:rPr>
              <w:t>(b) trebuie să fie amortizabile;</w:t>
            </w:r>
          </w:p>
          <w:p w14:paraId="3CFEDD30" w14:textId="77777777" w:rsidR="00915618" w:rsidRPr="002E5712" w:rsidRDefault="00915618" w:rsidP="00120E1F">
            <w:pPr>
              <w:rPr>
                <w:rFonts w:ascii="Calibri" w:hAnsi="Calibri" w:cs="Calibri"/>
                <w:sz w:val="18"/>
                <w:szCs w:val="18"/>
              </w:rPr>
            </w:pPr>
            <w:r w:rsidRPr="002E5712">
              <w:rPr>
                <w:rFonts w:ascii="Calibri" w:hAnsi="Calibri" w:cs="Calibri"/>
                <w:sz w:val="18"/>
                <w:szCs w:val="18"/>
              </w:rPr>
              <w:t xml:space="preserve">(c) trebuie să fie </w:t>
            </w:r>
            <w:proofErr w:type="spellStart"/>
            <w:r w:rsidRPr="002E5712">
              <w:rPr>
                <w:rFonts w:ascii="Calibri" w:hAnsi="Calibri" w:cs="Calibri"/>
                <w:sz w:val="18"/>
                <w:szCs w:val="18"/>
              </w:rPr>
              <w:t>achiziţionate</w:t>
            </w:r>
            <w:proofErr w:type="spellEnd"/>
            <w:r w:rsidRPr="002E5712">
              <w:rPr>
                <w:rFonts w:ascii="Calibri" w:hAnsi="Calibri" w:cs="Calibri"/>
                <w:sz w:val="18"/>
                <w:szCs w:val="18"/>
              </w:rPr>
              <w:t xml:space="preserve"> în </w:t>
            </w:r>
            <w:proofErr w:type="spellStart"/>
            <w:r w:rsidRPr="002E5712">
              <w:rPr>
                <w:rFonts w:ascii="Calibri" w:hAnsi="Calibri" w:cs="Calibri"/>
                <w:sz w:val="18"/>
                <w:szCs w:val="18"/>
              </w:rPr>
              <w:t>condiţiile</w:t>
            </w:r>
            <w:proofErr w:type="spellEnd"/>
            <w:r w:rsidRPr="002E5712">
              <w:rPr>
                <w:rFonts w:ascii="Calibri" w:hAnsi="Calibri" w:cs="Calibri"/>
                <w:sz w:val="18"/>
                <w:szCs w:val="18"/>
              </w:rPr>
              <w:t xml:space="preserve"> </w:t>
            </w:r>
            <w:proofErr w:type="spellStart"/>
            <w:r w:rsidRPr="002E5712">
              <w:rPr>
                <w:rFonts w:ascii="Calibri" w:hAnsi="Calibri" w:cs="Calibri"/>
                <w:sz w:val="18"/>
                <w:szCs w:val="18"/>
              </w:rPr>
              <w:t>pieţei</w:t>
            </w:r>
            <w:proofErr w:type="spellEnd"/>
            <w:r w:rsidRPr="002E5712">
              <w:rPr>
                <w:rFonts w:ascii="Calibri" w:hAnsi="Calibri" w:cs="Calibri"/>
                <w:sz w:val="18"/>
                <w:szCs w:val="18"/>
              </w:rPr>
              <w:t xml:space="preserve"> de la </w:t>
            </w:r>
            <w:proofErr w:type="spellStart"/>
            <w:r w:rsidRPr="002E5712">
              <w:rPr>
                <w:rFonts w:ascii="Calibri" w:hAnsi="Calibri" w:cs="Calibri"/>
                <w:sz w:val="18"/>
                <w:szCs w:val="18"/>
              </w:rPr>
              <w:t>terţi</w:t>
            </w:r>
            <w:proofErr w:type="spellEnd"/>
            <w:r w:rsidRPr="002E5712">
              <w:rPr>
                <w:rFonts w:ascii="Calibri" w:hAnsi="Calibri" w:cs="Calibri"/>
                <w:sz w:val="18"/>
                <w:szCs w:val="18"/>
              </w:rPr>
              <w:t xml:space="preserve"> care nu au legături cu cumpărătorul; și</w:t>
            </w:r>
          </w:p>
          <w:p w14:paraId="18784CB6" w14:textId="77777777" w:rsidR="00915618" w:rsidRPr="002E5712" w:rsidRDefault="00915618" w:rsidP="00120E1F">
            <w:pPr>
              <w:rPr>
                <w:rFonts w:ascii="Calibri" w:hAnsi="Calibri" w:cs="Calibri"/>
                <w:sz w:val="18"/>
                <w:szCs w:val="18"/>
              </w:rPr>
            </w:pPr>
            <w:r w:rsidRPr="002E5712">
              <w:rPr>
                <w:rFonts w:ascii="Calibri" w:hAnsi="Calibri" w:cs="Calibri"/>
                <w:sz w:val="18"/>
                <w:szCs w:val="18"/>
              </w:rPr>
              <w:t xml:space="preserve">(d) trebuie să fie incluse în activele întreprinderii care beneficiază de ajutor și trebuie să rămână asociate proiectului pentru care s-a acordat ajutorul pe o perioadă de minimum 3 ani </w:t>
            </w:r>
          </w:p>
          <w:p w14:paraId="5A23A687" w14:textId="77777777" w:rsidR="00915618" w:rsidRPr="00164997" w:rsidRDefault="00915618" w:rsidP="00120E1F">
            <w:pPr>
              <w:pStyle w:val="ListParagraph"/>
              <w:ind w:left="0"/>
              <w:jc w:val="both"/>
              <w:rPr>
                <w:rFonts w:ascii="Calibri" w:hAnsi="Calibri" w:cs="Calibri"/>
                <w:sz w:val="18"/>
                <w:szCs w:val="18"/>
              </w:rPr>
            </w:pPr>
          </w:p>
        </w:tc>
      </w:tr>
      <w:tr w:rsidR="00915618" w:rsidRPr="00164997" w14:paraId="21C02395" w14:textId="77777777" w:rsidTr="00915618">
        <w:trPr>
          <w:jc w:val="center"/>
        </w:trPr>
        <w:tc>
          <w:tcPr>
            <w:tcW w:w="3119" w:type="dxa"/>
          </w:tcPr>
          <w:p w14:paraId="4FC7B482" w14:textId="77777777" w:rsidR="00915618" w:rsidRPr="00164997" w:rsidRDefault="00915618" w:rsidP="00120E1F">
            <w:pPr>
              <w:pStyle w:val="ListParagraph"/>
              <w:ind w:left="0"/>
              <w:jc w:val="both"/>
              <w:rPr>
                <w:rFonts w:asciiTheme="minorHAnsi" w:hAnsiTheme="minorHAnsi" w:cstheme="minorHAnsi"/>
                <w:sz w:val="18"/>
                <w:szCs w:val="18"/>
              </w:rPr>
            </w:pPr>
          </w:p>
        </w:tc>
        <w:tc>
          <w:tcPr>
            <w:tcW w:w="5198" w:type="dxa"/>
          </w:tcPr>
          <w:p w14:paraId="3B64B565" w14:textId="77777777" w:rsidR="00915618" w:rsidRPr="00164997" w:rsidRDefault="00915618" w:rsidP="00120E1F">
            <w:pPr>
              <w:pStyle w:val="ListParagraph"/>
              <w:ind w:left="0"/>
              <w:jc w:val="both"/>
              <w:rPr>
                <w:rFonts w:asciiTheme="minorHAnsi" w:hAnsiTheme="minorHAnsi" w:cstheme="minorHAnsi"/>
                <w:sz w:val="18"/>
                <w:szCs w:val="18"/>
              </w:rPr>
            </w:pPr>
          </w:p>
        </w:tc>
        <w:tc>
          <w:tcPr>
            <w:tcW w:w="6993" w:type="dxa"/>
          </w:tcPr>
          <w:p w14:paraId="218FB930" w14:textId="77777777" w:rsidR="00915618" w:rsidRPr="00164997" w:rsidRDefault="00915618" w:rsidP="00120E1F">
            <w:pPr>
              <w:pStyle w:val="ListParagraph"/>
              <w:ind w:left="0"/>
              <w:jc w:val="both"/>
              <w:rPr>
                <w:rFonts w:ascii="Calibri" w:hAnsi="Calibri" w:cs="Calibri"/>
                <w:sz w:val="18"/>
                <w:szCs w:val="18"/>
              </w:rPr>
            </w:pPr>
          </w:p>
        </w:tc>
      </w:tr>
      <w:tr w:rsidR="00915618" w:rsidRPr="00164997" w14:paraId="71E32356" w14:textId="77777777" w:rsidTr="00915618">
        <w:trPr>
          <w:jc w:val="center"/>
        </w:trPr>
        <w:tc>
          <w:tcPr>
            <w:tcW w:w="3119" w:type="dxa"/>
          </w:tcPr>
          <w:p w14:paraId="6321C6FF" w14:textId="77777777" w:rsidR="00915618" w:rsidRPr="00164997" w:rsidRDefault="00915618" w:rsidP="00120E1F">
            <w:pPr>
              <w:pStyle w:val="ListParagraph"/>
              <w:ind w:left="0"/>
              <w:jc w:val="both"/>
              <w:rPr>
                <w:rFonts w:asciiTheme="minorHAnsi" w:hAnsiTheme="minorHAnsi" w:cstheme="minorHAnsi"/>
                <w:sz w:val="18"/>
                <w:szCs w:val="18"/>
              </w:rPr>
            </w:pPr>
          </w:p>
        </w:tc>
        <w:tc>
          <w:tcPr>
            <w:tcW w:w="5198" w:type="dxa"/>
          </w:tcPr>
          <w:p w14:paraId="21DC0380" w14:textId="77777777" w:rsidR="00915618" w:rsidRPr="00164997" w:rsidRDefault="00915618" w:rsidP="00120E1F">
            <w:pPr>
              <w:pStyle w:val="ListParagraph"/>
              <w:ind w:left="0"/>
              <w:jc w:val="both"/>
              <w:rPr>
                <w:rFonts w:asciiTheme="minorHAnsi" w:hAnsiTheme="minorHAnsi" w:cstheme="minorHAnsi"/>
                <w:sz w:val="18"/>
                <w:szCs w:val="18"/>
              </w:rPr>
            </w:pPr>
          </w:p>
        </w:tc>
        <w:tc>
          <w:tcPr>
            <w:tcW w:w="6993" w:type="dxa"/>
          </w:tcPr>
          <w:p w14:paraId="107EF755" w14:textId="77777777" w:rsidR="00915618" w:rsidRPr="00164997" w:rsidRDefault="00915618" w:rsidP="00120E1F">
            <w:pPr>
              <w:pStyle w:val="ListParagraph"/>
              <w:ind w:left="0"/>
              <w:jc w:val="both"/>
              <w:rPr>
                <w:rFonts w:ascii="Calibri" w:hAnsi="Calibri" w:cs="Calibri"/>
                <w:sz w:val="18"/>
                <w:szCs w:val="18"/>
              </w:rPr>
            </w:pPr>
          </w:p>
        </w:tc>
      </w:tr>
    </w:tbl>
    <w:p w14:paraId="31CF8192" w14:textId="77777777" w:rsidR="00915618" w:rsidRDefault="00915618" w:rsidP="00915618">
      <w:pPr>
        <w:pStyle w:val="5Normal"/>
        <w:rPr>
          <w:rFonts w:ascii="Calibri" w:hAnsi="Calibri" w:cs="Calibri"/>
          <w:b/>
          <w:sz w:val="22"/>
          <w:szCs w:val="22"/>
          <w:lang w:val="ro-RO"/>
        </w:rPr>
      </w:pPr>
    </w:p>
    <w:p w14:paraId="00AA841A" w14:textId="77777777" w:rsidR="00915618" w:rsidRPr="00C265D0" w:rsidRDefault="00915618" w:rsidP="00915618">
      <w:pPr>
        <w:pStyle w:val="5Normal"/>
        <w:rPr>
          <w:rFonts w:ascii="Calibri" w:hAnsi="Calibri" w:cs="Calibri"/>
          <w:color w:val="FF0000"/>
          <w:sz w:val="22"/>
          <w:szCs w:val="22"/>
          <w:lang w:val="ro-RO"/>
        </w:rPr>
      </w:pPr>
      <w:r w:rsidRPr="00C265D0">
        <w:rPr>
          <w:rFonts w:ascii="Calibri" w:hAnsi="Calibri" w:cs="Calibri"/>
          <w:b/>
          <w:sz w:val="22"/>
          <w:szCs w:val="22"/>
          <w:lang w:val="ro-RO"/>
        </w:rPr>
        <w:t xml:space="preserve">Cheltuielile eligibile aferente investițiilor eligibile finanțate prin ajutorul de </w:t>
      </w:r>
      <w:proofErr w:type="spellStart"/>
      <w:r w:rsidRPr="00C265D0">
        <w:rPr>
          <w:rFonts w:ascii="Calibri" w:hAnsi="Calibri" w:cs="Calibri"/>
          <w:b/>
          <w:sz w:val="22"/>
          <w:szCs w:val="22"/>
          <w:lang w:val="ro-RO"/>
        </w:rPr>
        <w:t>minimis</w:t>
      </w:r>
      <w:proofErr w:type="spellEnd"/>
      <w:r>
        <w:rPr>
          <w:rFonts w:ascii="Calibri" w:hAnsi="Calibri" w:cs="Calibri"/>
          <w:b/>
          <w:sz w:val="22"/>
          <w:szCs w:val="22"/>
          <w:lang w:val="ro-RO"/>
        </w:rPr>
        <w:t xml:space="preserve">- </w:t>
      </w:r>
    </w:p>
    <w:tbl>
      <w:tblPr>
        <w:tblStyle w:val="TableGrid"/>
        <w:tblW w:w="15310" w:type="dxa"/>
        <w:tblInd w:w="-431" w:type="dxa"/>
        <w:tblLook w:val="04A0" w:firstRow="1" w:lastRow="0" w:firstColumn="1" w:lastColumn="0" w:noHBand="0" w:noVBand="1"/>
      </w:tblPr>
      <w:tblGrid>
        <w:gridCol w:w="3119"/>
        <w:gridCol w:w="5198"/>
        <w:gridCol w:w="6993"/>
      </w:tblGrid>
      <w:tr w:rsidR="00915618" w:rsidRPr="00164997" w14:paraId="7F30F715" w14:textId="77777777" w:rsidTr="00915618">
        <w:tc>
          <w:tcPr>
            <w:tcW w:w="3119" w:type="dxa"/>
          </w:tcPr>
          <w:p w14:paraId="289A868E" w14:textId="77777777" w:rsidR="00915618" w:rsidRPr="00164997" w:rsidRDefault="00915618" w:rsidP="00915618">
            <w:pPr>
              <w:pStyle w:val="ListParagraph"/>
              <w:ind w:left="0"/>
              <w:rPr>
                <w:rFonts w:ascii="Calibri" w:hAnsi="Calibri" w:cs="Calibri"/>
                <w:b/>
                <w:color w:val="FF0000"/>
                <w:sz w:val="18"/>
                <w:szCs w:val="18"/>
              </w:rPr>
            </w:pPr>
            <w:r w:rsidRPr="00164997">
              <w:rPr>
                <w:rFonts w:asciiTheme="minorHAnsi" w:hAnsiTheme="minorHAnsi" w:cstheme="minorHAnsi"/>
                <w:sz w:val="18"/>
                <w:szCs w:val="18"/>
              </w:rPr>
              <w:t>CATEGORII MYSMIS</w:t>
            </w:r>
          </w:p>
        </w:tc>
        <w:tc>
          <w:tcPr>
            <w:tcW w:w="5198" w:type="dxa"/>
          </w:tcPr>
          <w:p w14:paraId="4B28B666" w14:textId="77777777" w:rsidR="00915618" w:rsidRPr="00164997" w:rsidRDefault="00915618" w:rsidP="00120E1F">
            <w:pPr>
              <w:pStyle w:val="ListParagraph"/>
              <w:ind w:left="0"/>
              <w:jc w:val="both"/>
              <w:rPr>
                <w:rFonts w:ascii="Calibri" w:hAnsi="Calibri" w:cs="Calibri"/>
                <w:b/>
                <w:color w:val="FF0000"/>
                <w:sz w:val="18"/>
                <w:szCs w:val="18"/>
              </w:rPr>
            </w:pPr>
            <w:r w:rsidRPr="00164997">
              <w:rPr>
                <w:rFonts w:asciiTheme="minorHAnsi" w:hAnsiTheme="minorHAnsi" w:cstheme="minorHAnsi"/>
                <w:sz w:val="18"/>
                <w:szCs w:val="18"/>
              </w:rPr>
              <w:t xml:space="preserve"> SUBCATEGORII MYSMIS</w:t>
            </w:r>
          </w:p>
        </w:tc>
        <w:tc>
          <w:tcPr>
            <w:tcW w:w="6993" w:type="dxa"/>
          </w:tcPr>
          <w:p w14:paraId="73EA50F7" w14:textId="77777777" w:rsidR="00915618" w:rsidRPr="00164997" w:rsidRDefault="00915618" w:rsidP="00120E1F">
            <w:pPr>
              <w:pStyle w:val="ListParagraph"/>
              <w:ind w:left="0"/>
              <w:jc w:val="both"/>
              <w:rPr>
                <w:rFonts w:ascii="Calibri" w:hAnsi="Calibri" w:cs="Calibri"/>
                <w:b/>
                <w:color w:val="FF0000"/>
                <w:sz w:val="18"/>
                <w:szCs w:val="18"/>
              </w:rPr>
            </w:pPr>
            <w:r w:rsidRPr="00164997">
              <w:rPr>
                <w:rFonts w:asciiTheme="minorHAnsi" w:hAnsiTheme="minorHAnsi" w:cstheme="minorHAnsi"/>
                <w:sz w:val="18"/>
                <w:szCs w:val="18"/>
              </w:rPr>
              <w:t>OBSERVAȚII: Activități eligibile (investiții eligibile)</w:t>
            </w:r>
          </w:p>
        </w:tc>
      </w:tr>
      <w:tr w:rsidR="00915618" w:rsidRPr="00164997" w14:paraId="10C5E30E" w14:textId="77777777" w:rsidTr="00915618">
        <w:tc>
          <w:tcPr>
            <w:tcW w:w="3119" w:type="dxa"/>
          </w:tcPr>
          <w:p w14:paraId="1483DB70" w14:textId="77777777" w:rsidR="00915618" w:rsidRPr="00164997" w:rsidRDefault="00915618" w:rsidP="00915618">
            <w:pPr>
              <w:pStyle w:val="ListParagraph"/>
              <w:ind w:left="0"/>
              <w:rPr>
                <w:rFonts w:asciiTheme="minorHAnsi" w:hAnsiTheme="minorHAnsi" w:cstheme="minorHAnsi"/>
                <w:sz w:val="18"/>
                <w:szCs w:val="18"/>
              </w:rPr>
            </w:pPr>
            <w:r>
              <w:rPr>
                <w:rFonts w:ascii="Calibri" w:hAnsi="Calibri" w:cs="Calibri"/>
                <w:sz w:val="18"/>
                <w:szCs w:val="18"/>
              </w:rPr>
              <w:t>SERVICII</w:t>
            </w:r>
          </w:p>
        </w:tc>
        <w:tc>
          <w:tcPr>
            <w:tcW w:w="5198" w:type="dxa"/>
          </w:tcPr>
          <w:p w14:paraId="21862670"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Cheltuieli pentru obținerea, validarea si protejarea brevetelor si a altor active necorporale  </w:t>
            </w:r>
          </w:p>
        </w:tc>
        <w:tc>
          <w:tcPr>
            <w:tcW w:w="6993" w:type="dxa"/>
          </w:tcPr>
          <w:p w14:paraId="327D6CDB" w14:textId="77777777" w:rsidR="00915618" w:rsidRPr="00164997" w:rsidRDefault="00915618" w:rsidP="00120E1F">
            <w:pPr>
              <w:pStyle w:val="ListParagraph"/>
              <w:ind w:left="0"/>
              <w:jc w:val="both"/>
              <w:rPr>
                <w:rFonts w:asciiTheme="minorHAnsi" w:hAnsiTheme="minorHAnsi" w:cstheme="minorHAnsi"/>
                <w:sz w:val="18"/>
                <w:szCs w:val="18"/>
              </w:rPr>
            </w:pPr>
            <w:r w:rsidRPr="000B76BB">
              <w:rPr>
                <w:rFonts w:asciiTheme="minorHAnsi" w:hAnsiTheme="minorHAnsi" w:cstheme="minorHAnsi"/>
                <w:sz w:val="18"/>
                <w:szCs w:val="18"/>
              </w:rPr>
              <w:t>Protejarea drepturilor de proprietate industriala</w:t>
            </w:r>
            <w:r>
              <w:rPr>
                <w:rFonts w:asciiTheme="minorHAnsi" w:hAnsiTheme="minorHAnsi" w:cstheme="minorHAnsi"/>
                <w:sz w:val="18"/>
                <w:szCs w:val="18"/>
              </w:rPr>
              <w:t xml:space="preserve">: </w:t>
            </w:r>
            <w:r w:rsidRPr="00456128">
              <w:rPr>
                <w:rFonts w:asciiTheme="minorHAnsi" w:hAnsiTheme="minorHAnsi" w:cstheme="minorHAnsi"/>
                <w:sz w:val="18"/>
                <w:szCs w:val="18"/>
              </w:rPr>
              <w:t>Cheltuieli cu obținerea, validarea și protejarea brevetelor și altor active necorporale;</w:t>
            </w:r>
          </w:p>
        </w:tc>
      </w:tr>
      <w:tr w:rsidR="00915618" w:rsidRPr="00164997" w14:paraId="214F7792" w14:textId="77777777" w:rsidTr="00915618">
        <w:tc>
          <w:tcPr>
            <w:tcW w:w="3119" w:type="dxa"/>
          </w:tcPr>
          <w:p w14:paraId="12A44D3B" w14:textId="77777777" w:rsidR="00915618" w:rsidRPr="00164997" w:rsidRDefault="00915618" w:rsidP="00915618">
            <w:pPr>
              <w:pStyle w:val="ListParagraph"/>
              <w:ind w:left="0"/>
              <w:rPr>
                <w:rFonts w:asciiTheme="minorHAnsi" w:hAnsiTheme="minorHAnsi" w:cstheme="minorHAnsi"/>
                <w:sz w:val="18"/>
                <w:szCs w:val="18"/>
              </w:rPr>
            </w:pPr>
            <w:r>
              <w:rPr>
                <w:rFonts w:ascii="Calibri" w:hAnsi="Calibri" w:cs="Calibri"/>
                <w:sz w:val="18"/>
                <w:szCs w:val="18"/>
              </w:rPr>
              <w:t>CHELTUIELI RESURSE UMANE</w:t>
            </w:r>
          </w:p>
        </w:tc>
        <w:tc>
          <w:tcPr>
            <w:tcW w:w="5198" w:type="dxa"/>
          </w:tcPr>
          <w:p w14:paraId="44338C4D"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Cheltuieli pentru detașarea de personal cu înaltă calificare de la un organism de cercetare și de difuzare a cunoștințelor sau de la o întreprindere mare</w:t>
            </w:r>
          </w:p>
        </w:tc>
        <w:tc>
          <w:tcPr>
            <w:tcW w:w="6993" w:type="dxa"/>
          </w:tcPr>
          <w:p w14:paraId="089A44D6" w14:textId="77777777" w:rsidR="00915618" w:rsidRPr="00164997" w:rsidRDefault="00915618" w:rsidP="00120E1F">
            <w:pPr>
              <w:pStyle w:val="ListParagraph"/>
              <w:ind w:left="0"/>
              <w:jc w:val="both"/>
              <w:rPr>
                <w:rFonts w:asciiTheme="minorHAnsi" w:hAnsiTheme="minorHAnsi" w:cstheme="minorHAnsi"/>
                <w:sz w:val="18"/>
                <w:szCs w:val="18"/>
              </w:rPr>
            </w:pPr>
            <w:r w:rsidRPr="003161A0">
              <w:rPr>
                <w:rFonts w:asciiTheme="minorHAnsi" w:hAnsiTheme="minorHAnsi" w:cstheme="minorHAnsi"/>
                <w:sz w:val="18"/>
                <w:szCs w:val="18"/>
              </w:rPr>
              <w:t xml:space="preserve">Cheltuieli cu detașarea de personal cu înaltă calificare de la un organism de cercetare și de difuzare a </w:t>
            </w:r>
            <w:proofErr w:type="spellStart"/>
            <w:r w:rsidRPr="003161A0">
              <w:rPr>
                <w:rFonts w:asciiTheme="minorHAnsi" w:hAnsiTheme="minorHAnsi" w:cstheme="minorHAnsi"/>
                <w:sz w:val="18"/>
                <w:szCs w:val="18"/>
              </w:rPr>
              <w:t>cunoștinţelor</w:t>
            </w:r>
            <w:proofErr w:type="spellEnd"/>
            <w:r w:rsidRPr="003161A0">
              <w:rPr>
                <w:rFonts w:asciiTheme="minorHAnsi" w:hAnsiTheme="minorHAnsi" w:cstheme="minorHAnsi"/>
                <w:sz w:val="18"/>
                <w:szCs w:val="18"/>
              </w:rPr>
              <w:t xml:space="preserve"> sau de la o întreprindere mare, care efectuează </w:t>
            </w:r>
            <w:proofErr w:type="spellStart"/>
            <w:r w:rsidRPr="003161A0">
              <w:rPr>
                <w:rFonts w:asciiTheme="minorHAnsi" w:hAnsiTheme="minorHAnsi" w:cstheme="minorHAnsi"/>
                <w:sz w:val="18"/>
                <w:szCs w:val="18"/>
              </w:rPr>
              <w:t>activităţi</w:t>
            </w:r>
            <w:proofErr w:type="spellEnd"/>
            <w:r w:rsidRPr="003161A0">
              <w:rPr>
                <w:rFonts w:asciiTheme="minorHAnsi" w:hAnsiTheme="minorHAnsi" w:cstheme="minorHAnsi"/>
                <w:sz w:val="18"/>
                <w:szCs w:val="18"/>
              </w:rPr>
              <w:t xml:space="preserve"> de cercetare, dezvoltare și inovare, într-o </w:t>
            </w:r>
            <w:proofErr w:type="spellStart"/>
            <w:r w:rsidRPr="003161A0">
              <w:rPr>
                <w:rFonts w:asciiTheme="minorHAnsi" w:hAnsiTheme="minorHAnsi" w:cstheme="minorHAnsi"/>
                <w:sz w:val="18"/>
                <w:szCs w:val="18"/>
              </w:rPr>
              <w:t>funcţie</w:t>
            </w:r>
            <w:proofErr w:type="spellEnd"/>
            <w:r w:rsidRPr="003161A0">
              <w:rPr>
                <w:rFonts w:asciiTheme="minorHAnsi" w:hAnsiTheme="minorHAnsi" w:cstheme="minorHAnsi"/>
                <w:sz w:val="18"/>
                <w:szCs w:val="18"/>
              </w:rPr>
              <w:t xml:space="preserve"> nou creată în cadrul întreprinderii beneficiare, fără să se înlocuiască </w:t>
            </w:r>
            <w:proofErr w:type="spellStart"/>
            <w:r w:rsidRPr="003161A0">
              <w:rPr>
                <w:rFonts w:asciiTheme="minorHAnsi" w:hAnsiTheme="minorHAnsi" w:cstheme="minorHAnsi"/>
                <w:sz w:val="18"/>
                <w:szCs w:val="18"/>
              </w:rPr>
              <w:t>alţi</w:t>
            </w:r>
            <w:proofErr w:type="spellEnd"/>
            <w:r w:rsidRPr="003161A0">
              <w:rPr>
                <w:rFonts w:asciiTheme="minorHAnsi" w:hAnsiTheme="minorHAnsi" w:cstheme="minorHAnsi"/>
                <w:sz w:val="18"/>
                <w:szCs w:val="18"/>
              </w:rPr>
              <w:t xml:space="preserve"> membri ai personalului</w:t>
            </w:r>
          </w:p>
        </w:tc>
      </w:tr>
      <w:tr w:rsidR="00915618" w:rsidRPr="00164997" w14:paraId="3D2956C3" w14:textId="77777777" w:rsidTr="00915618">
        <w:tc>
          <w:tcPr>
            <w:tcW w:w="3119" w:type="dxa"/>
          </w:tcPr>
          <w:p w14:paraId="00AAEDDD" w14:textId="77777777" w:rsidR="00915618" w:rsidRPr="003161A0" w:rsidRDefault="00915618" w:rsidP="00915618">
            <w:pPr>
              <w:pStyle w:val="ListParagraph"/>
              <w:ind w:left="0"/>
              <w:rPr>
                <w:rFonts w:ascii="Calibri" w:hAnsi="Calibri" w:cs="Calibri"/>
                <w:sz w:val="18"/>
                <w:szCs w:val="18"/>
              </w:rPr>
            </w:pPr>
            <w:r w:rsidRPr="003161A0">
              <w:rPr>
                <w:rFonts w:ascii="Calibri" w:hAnsi="Calibri" w:cs="Calibri"/>
                <w:sz w:val="18"/>
                <w:szCs w:val="18"/>
              </w:rPr>
              <w:t>SERVICII</w:t>
            </w:r>
          </w:p>
        </w:tc>
        <w:tc>
          <w:tcPr>
            <w:tcW w:w="5198" w:type="dxa"/>
          </w:tcPr>
          <w:p w14:paraId="3873F840" w14:textId="77777777" w:rsidR="00915618" w:rsidRPr="003161A0" w:rsidRDefault="00915618" w:rsidP="00120E1F">
            <w:pPr>
              <w:pStyle w:val="ListParagraph"/>
              <w:ind w:left="0"/>
              <w:jc w:val="both"/>
              <w:rPr>
                <w:rFonts w:ascii="Calibri" w:hAnsi="Calibri" w:cs="Calibri"/>
                <w:sz w:val="18"/>
                <w:szCs w:val="18"/>
              </w:rPr>
            </w:pPr>
            <w:r w:rsidRPr="003161A0">
              <w:rPr>
                <w:rFonts w:ascii="Calibri" w:hAnsi="Calibri" w:cs="Calibri"/>
                <w:sz w:val="18"/>
                <w:szCs w:val="18"/>
              </w:rPr>
              <w:t xml:space="preserve">Cheltuieli privind certificarea națională/ internațională a produselor, serviciilor sau diferitelor procese specific </w:t>
            </w:r>
          </w:p>
        </w:tc>
        <w:tc>
          <w:tcPr>
            <w:tcW w:w="6993" w:type="dxa"/>
          </w:tcPr>
          <w:p w14:paraId="5407753C" w14:textId="77777777" w:rsidR="00915618" w:rsidRPr="00164997" w:rsidRDefault="00915618" w:rsidP="00120E1F">
            <w:pPr>
              <w:pStyle w:val="ListParagraph"/>
              <w:ind w:left="0"/>
              <w:jc w:val="both"/>
              <w:rPr>
                <w:rFonts w:asciiTheme="minorHAnsi" w:hAnsiTheme="minorHAnsi" w:cstheme="minorHAnsi"/>
                <w:sz w:val="18"/>
                <w:szCs w:val="18"/>
              </w:rPr>
            </w:pPr>
            <w:r w:rsidRPr="003161A0">
              <w:rPr>
                <w:rFonts w:ascii="Calibri" w:hAnsi="Calibri" w:cs="Calibri"/>
                <w:sz w:val="18"/>
                <w:szCs w:val="18"/>
              </w:rPr>
              <w:t xml:space="preserve">Cheltuieli privind certificarea națională/ internațională a produselor, serviciilor sau diferitelor procese specific </w:t>
            </w:r>
          </w:p>
        </w:tc>
      </w:tr>
      <w:tr w:rsidR="00915618" w:rsidRPr="00164997" w14:paraId="39EA389F" w14:textId="77777777" w:rsidTr="00915618">
        <w:tc>
          <w:tcPr>
            <w:tcW w:w="3119" w:type="dxa"/>
          </w:tcPr>
          <w:p w14:paraId="75F25A1E" w14:textId="77777777" w:rsidR="00915618" w:rsidRPr="003161A0" w:rsidRDefault="00915618" w:rsidP="00915618">
            <w:pPr>
              <w:pStyle w:val="ListParagraph"/>
              <w:ind w:left="0"/>
              <w:rPr>
                <w:rFonts w:ascii="Calibri" w:hAnsi="Calibri" w:cs="Calibri"/>
                <w:sz w:val="18"/>
                <w:szCs w:val="18"/>
              </w:rPr>
            </w:pPr>
            <w:r w:rsidRPr="003161A0">
              <w:rPr>
                <w:rFonts w:ascii="Calibri" w:hAnsi="Calibri" w:cs="Calibri"/>
                <w:sz w:val="18"/>
                <w:szCs w:val="18"/>
              </w:rPr>
              <w:t>SERVICII</w:t>
            </w:r>
          </w:p>
        </w:tc>
        <w:tc>
          <w:tcPr>
            <w:tcW w:w="5198" w:type="dxa"/>
          </w:tcPr>
          <w:p w14:paraId="6D782496" w14:textId="77777777" w:rsidR="00915618" w:rsidRPr="003161A0" w:rsidRDefault="00915618" w:rsidP="00120E1F">
            <w:pPr>
              <w:pStyle w:val="ListParagraph"/>
              <w:ind w:left="0"/>
              <w:jc w:val="both"/>
              <w:rPr>
                <w:rFonts w:ascii="Calibri" w:hAnsi="Calibri" w:cs="Calibri"/>
                <w:sz w:val="18"/>
                <w:szCs w:val="18"/>
              </w:rPr>
            </w:pPr>
            <w:r w:rsidRPr="003161A0">
              <w:rPr>
                <w:rFonts w:ascii="Calibri" w:hAnsi="Calibri" w:cs="Calibri"/>
                <w:sz w:val="18"/>
                <w:szCs w:val="18"/>
              </w:rPr>
              <w:t xml:space="preserve">Cheltuieli privind implementarea si certificarea sistemelor de management a </w:t>
            </w:r>
            <w:proofErr w:type="spellStart"/>
            <w:r w:rsidRPr="003161A0">
              <w:rPr>
                <w:rFonts w:ascii="Calibri" w:hAnsi="Calibri" w:cs="Calibri"/>
                <w:sz w:val="18"/>
                <w:szCs w:val="18"/>
              </w:rPr>
              <w:t>calitatii</w:t>
            </w:r>
            <w:proofErr w:type="spellEnd"/>
            <w:r w:rsidRPr="003161A0">
              <w:rPr>
                <w:rFonts w:ascii="Calibri" w:hAnsi="Calibri" w:cs="Calibri"/>
                <w:sz w:val="18"/>
                <w:szCs w:val="18"/>
              </w:rPr>
              <w:t xml:space="preserve"> ISO </w:t>
            </w:r>
          </w:p>
        </w:tc>
        <w:tc>
          <w:tcPr>
            <w:tcW w:w="6993" w:type="dxa"/>
          </w:tcPr>
          <w:p w14:paraId="352079B7" w14:textId="77777777" w:rsidR="00915618" w:rsidRPr="00164997" w:rsidRDefault="00915618" w:rsidP="00120E1F">
            <w:pPr>
              <w:pStyle w:val="ListParagraph"/>
              <w:ind w:left="0"/>
              <w:jc w:val="both"/>
              <w:rPr>
                <w:rFonts w:asciiTheme="minorHAnsi" w:hAnsiTheme="minorHAnsi" w:cstheme="minorHAnsi"/>
                <w:sz w:val="18"/>
                <w:szCs w:val="18"/>
              </w:rPr>
            </w:pPr>
            <w:r w:rsidRPr="003161A0">
              <w:rPr>
                <w:rFonts w:ascii="Calibri" w:hAnsi="Calibri" w:cs="Calibri"/>
                <w:sz w:val="18"/>
                <w:szCs w:val="18"/>
              </w:rPr>
              <w:t xml:space="preserve">Cheltuieli privind implementarea si certificarea sistemelor de management a </w:t>
            </w:r>
            <w:proofErr w:type="spellStart"/>
            <w:r w:rsidRPr="003161A0">
              <w:rPr>
                <w:rFonts w:ascii="Calibri" w:hAnsi="Calibri" w:cs="Calibri"/>
                <w:sz w:val="18"/>
                <w:szCs w:val="18"/>
              </w:rPr>
              <w:t>calitatii</w:t>
            </w:r>
            <w:proofErr w:type="spellEnd"/>
            <w:r w:rsidRPr="003161A0">
              <w:rPr>
                <w:rFonts w:ascii="Calibri" w:hAnsi="Calibri" w:cs="Calibri"/>
                <w:sz w:val="18"/>
                <w:szCs w:val="18"/>
              </w:rPr>
              <w:t xml:space="preserve"> ISO </w:t>
            </w:r>
          </w:p>
        </w:tc>
      </w:tr>
      <w:tr w:rsidR="00915618" w:rsidRPr="00164997" w14:paraId="7968A5FF" w14:textId="77777777" w:rsidTr="00915618">
        <w:tc>
          <w:tcPr>
            <w:tcW w:w="3119" w:type="dxa"/>
          </w:tcPr>
          <w:p w14:paraId="698B0F1D" w14:textId="77777777" w:rsidR="00915618" w:rsidRPr="00164997" w:rsidRDefault="00915618" w:rsidP="00915618">
            <w:pPr>
              <w:pStyle w:val="ListParagraph"/>
              <w:ind w:left="0"/>
              <w:rPr>
                <w:rFonts w:asciiTheme="minorHAnsi" w:hAnsiTheme="minorHAnsi" w:cstheme="minorHAnsi"/>
                <w:sz w:val="18"/>
                <w:szCs w:val="18"/>
              </w:rPr>
            </w:pPr>
            <w:r>
              <w:rPr>
                <w:rFonts w:ascii="Calibri" w:hAnsi="Calibri" w:cs="Calibri"/>
                <w:sz w:val="18"/>
                <w:szCs w:val="18"/>
              </w:rPr>
              <w:t>SERVICII</w:t>
            </w:r>
          </w:p>
        </w:tc>
        <w:tc>
          <w:tcPr>
            <w:tcW w:w="5198" w:type="dxa"/>
          </w:tcPr>
          <w:p w14:paraId="16CFC632"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Costurile pentru serviciile de consultanță în domeniul inovării și pentru serviciile de sprijinire a inovării</w:t>
            </w:r>
          </w:p>
        </w:tc>
        <w:tc>
          <w:tcPr>
            <w:tcW w:w="6993" w:type="dxa"/>
          </w:tcPr>
          <w:p w14:paraId="3BF32CE7" w14:textId="77777777" w:rsidR="00915618" w:rsidRPr="003161A0" w:rsidRDefault="00915618" w:rsidP="00120E1F">
            <w:pPr>
              <w:jc w:val="both"/>
              <w:rPr>
                <w:rFonts w:asciiTheme="minorHAnsi" w:hAnsiTheme="minorHAnsi" w:cstheme="minorHAnsi"/>
                <w:sz w:val="18"/>
                <w:szCs w:val="18"/>
              </w:rPr>
            </w:pPr>
            <w:r w:rsidRPr="003161A0">
              <w:rPr>
                <w:rFonts w:asciiTheme="minorHAnsi" w:hAnsiTheme="minorHAnsi" w:cstheme="minorHAnsi"/>
                <w:sz w:val="18"/>
                <w:szCs w:val="18"/>
              </w:rPr>
              <w:t xml:space="preserve">Servicii de </w:t>
            </w:r>
            <w:proofErr w:type="spellStart"/>
            <w:r w:rsidRPr="003161A0">
              <w:rPr>
                <w:rFonts w:asciiTheme="minorHAnsi" w:hAnsiTheme="minorHAnsi" w:cstheme="minorHAnsi"/>
                <w:sz w:val="18"/>
                <w:szCs w:val="18"/>
              </w:rPr>
              <w:t>consultanţă</w:t>
            </w:r>
            <w:proofErr w:type="spellEnd"/>
            <w:r w:rsidRPr="003161A0">
              <w:rPr>
                <w:rFonts w:asciiTheme="minorHAnsi" w:hAnsiTheme="minorHAnsi" w:cstheme="minorHAnsi"/>
                <w:sz w:val="18"/>
                <w:szCs w:val="18"/>
              </w:rPr>
              <w:t xml:space="preserve"> și de </w:t>
            </w:r>
            <w:proofErr w:type="spellStart"/>
            <w:r w:rsidRPr="003161A0">
              <w:rPr>
                <w:rFonts w:asciiTheme="minorHAnsi" w:hAnsiTheme="minorHAnsi" w:cstheme="minorHAnsi"/>
                <w:sz w:val="18"/>
                <w:szCs w:val="18"/>
              </w:rPr>
              <w:t>asistenţă</w:t>
            </w:r>
            <w:proofErr w:type="spellEnd"/>
            <w:r w:rsidRPr="003161A0">
              <w:rPr>
                <w:rFonts w:asciiTheme="minorHAnsi" w:hAnsiTheme="minorHAnsi" w:cstheme="minorHAnsi"/>
                <w:sz w:val="18"/>
                <w:szCs w:val="18"/>
              </w:rPr>
              <w:t xml:space="preserve"> în domeniul inovării, inclusiv pentru serviciile furnizate de </w:t>
            </w:r>
            <w:proofErr w:type="spellStart"/>
            <w:r w:rsidRPr="003161A0">
              <w:rPr>
                <w:rFonts w:asciiTheme="minorHAnsi" w:hAnsiTheme="minorHAnsi" w:cstheme="minorHAnsi"/>
                <w:sz w:val="18"/>
                <w:szCs w:val="18"/>
              </w:rPr>
              <w:t>organizaţii</w:t>
            </w:r>
            <w:proofErr w:type="spellEnd"/>
            <w:r w:rsidRPr="003161A0">
              <w:rPr>
                <w:rFonts w:asciiTheme="minorHAnsi" w:hAnsiTheme="minorHAnsi" w:cstheme="minorHAnsi"/>
                <w:sz w:val="18"/>
                <w:szCs w:val="18"/>
              </w:rPr>
              <w:t xml:space="preserve"> de cercetare și de diseminare a </w:t>
            </w:r>
            <w:proofErr w:type="spellStart"/>
            <w:r w:rsidRPr="003161A0">
              <w:rPr>
                <w:rFonts w:asciiTheme="minorHAnsi" w:hAnsiTheme="minorHAnsi" w:cstheme="minorHAnsi"/>
                <w:sz w:val="18"/>
                <w:szCs w:val="18"/>
              </w:rPr>
              <w:t>cunoștinţelor</w:t>
            </w:r>
            <w:proofErr w:type="spellEnd"/>
            <w:r w:rsidRPr="003161A0">
              <w:rPr>
                <w:rFonts w:asciiTheme="minorHAnsi" w:hAnsiTheme="minorHAnsi" w:cstheme="minorHAnsi"/>
                <w:sz w:val="18"/>
                <w:szCs w:val="18"/>
              </w:rPr>
              <w:t>, de infrastructuri de cercetare, de infrastructuri de testare și experimentare sau de clustere de inovare:</w:t>
            </w:r>
          </w:p>
          <w:p w14:paraId="7B0E715B" w14:textId="77777777" w:rsidR="00915618" w:rsidRDefault="00915618" w:rsidP="00120E1F">
            <w:pPr>
              <w:jc w:val="both"/>
              <w:rPr>
                <w:rFonts w:asciiTheme="minorHAnsi" w:hAnsiTheme="minorHAnsi" w:cstheme="minorHAnsi"/>
                <w:sz w:val="18"/>
                <w:szCs w:val="18"/>
              </w:rPr>
            </w:pPr>
          </w:p>
          <w:p w14:paraId="741FAF49" w14:textId="77777777" w:rsidR="00915618" w:rsidRDefault="00915618" w:rsidP="00120E1F">
            <w:pPr>
              <w:jc w:val="both"/>
              <w:rPr>
                <w:rFonts w:asciiTheme="minorHAnsi" w:hAnsiTheme="minorHAnsi" w:cstheme="minorHAnsi"/>
                <w:sz w:val="18"/>
                <w:szCs w:val="18"/>
              </w:rPr>
            </w:pPr>
            <w:r w:rsidRPr="00FD25BF">
              <w:rPr>
                <w:rFonts w:asciiTheme="minorHAnsi" w:hAnsiTheme="minorHAnsi" w:cstheme="minorHAnsi"/>
                <w:b/>
                <w:bCs/>
                <w:sz w:val="18"/>
                <w:szCs w:val="18"/>
              </w:rPr>
              <w:t xml:space="preserve">servicii de </w:t>
            </w:r>
            <w:proofErr w:type="spellStart"/>
            <w:r w:rsidRPr="00FD25BF">
              <w:rPr>
                <w:rFonts w:asciiTheme="minorHAnsi" w:hAnsiTheme="minorHAnsi" w:cstheme="minorHAnsi"/>
                <w:b/>
                <w:bCs/>
                <w:sz w:val="18"/>
                <w:szCs w:val="18"/>
              </w:rPr>
              <w:t>consultanţă</w:t>
            </w:r>
            <w:proofErr w:type="spellEnd"/>
            <w:r w:rsidRPr="00FD25BF">
              <w:rPr>
                <w:rFonts w:asciiTheme="minorHAnsi" w:hAnsiTheme="minorHAnsi" w:cstheme="minorHAnsi"/>
                <w:b/>
                <w:bCs/>
                <w:sz w:val="18"/>
                <w:szCs w:val="18"/>
              </w:rPr>
              <w:t xml:space="preserve"> pentru inovare referitoare la:</w:t>
            </w:r>
            <w:r w:rsidRPr="00FD25BF">
              <w:rPr>
                <w:rFonts w:asciiTheme="minorHAnsi" w:hAnsiTheme="minorHAnsi" w:cstheme="minorHAnsi"/>
                <w:sz w:val="18"/>
                <w:szCs w:val="18"/>
              </w:rPr>
              <w:t xml:space="preserve"> asistență tehnologică; evaluare tehnologică </w:t>
            </w:r>
            <w:proofErr w:type="spellStart"/>
            <w:r w:rsidRPr="00FD25BF">
              <w:rPr>
                <w:rFonts w:asciiTheme="minorHAnsi" w:hAnsiTheme="minorHAnsi" w:cstheme="minorHAnsi"/>
                <w:sz w:val="18"/>
                <w:szCs w:val="18"/>
              </w:rPr>
              <w:t>şi</w:t>
            </w:r>
            <w:proofErr w:type="spellEnd"/>
            <w:r w:rsidRPr="00FD25BF">
              <w:rPr>
                <w:rFonts w:asciiTheme="minorHAnsi" w:hAnsiTheme="minorHAnsi" w:cstheme="minorHAnsi"/>
                <w:sz w:val="18"/>
                <w:szCs w:val="18"/>
              </w:rPr>
              <w:t xml:space="preserve"> audit tehnologic</w:t>
            </w:r>
            <w:r>
              <w:rPr>
                <w:rFonts w:asciiTheme="minorHAnsi" w:hAnsiTheme="minorHAnsi" w:cstheme="minorHAnsi"/>
                <w:sz w:val="18"/>
                <w:szCs w:val="18"/>
              </w:rPr>
              <w:t>, , t</w:t>
            </w:r>
            <w:r w:rsidRPr="00FD25BF">
              <w:rPr>
                <w:rFonts w:asciiTheme="minorHAnsi" w:hAnsiTheme="minorHAnsi" w:cstheme="minorHAnsi"/>
                <w:sz w:val="18"/>
                <w:szCs w:val="18"/>
              </w:rPr>
              <w:t>ransfer tehnologic</w:t>
            </w:r>
            <w:r>
              <w:t xml:space="preserve"> </w:t>
            </w:r>
            <w:r w:rsidRPr="00FD25BF">
              <w:rPr>
                <w:rFonts w:asciiTheme="minorHAnsi" w:hAnsiTheme="minorHAnsi" w:cstheme="minorHAnsi"/>
                <w:sz w:val="18"/>
                <w:szCs w:val="18"/>
              </w:rPr>
              <w:t xml:space="preserve">si validare tehnologică; </w:t>
            </w:r>
            <w:proofErr w:type="spellStart"/>
            <w:r w:rsidRPr="00FD25BF">
              <w:rPr>
                <w:rFonts w:asciiTheme="minorHAnsi" w:hAnsiTheme="minorHAnsi" w:cstheme="minorHAnsi"/>
                <w:sz w:val="18"/>
                <w:szCs w:val="18"/>
              </w:rPr>
              <w:t>achiziţia</w:t>
            </w:r>
            <w:proofErr w:type="spellEnd"/>
            <w:r w:rsidRPr="00FD25BF">
              <w:rPr>
                <w:rFonts w:asciiTheme="minorHAnsi" w:hAnsiTheme="minorHAnsi" w:cstheme="minorHAnsi"/>
                <w:sz w:val="18"/>
                <w:szCs w:val="18"/>
              </w:rPr>
              <w:t>, obținerea, validarea și protejarea brevetelor și altor active necorporale; utilizarea standardelor</w:t>
            </w:r>
            <w:r>
              <w:rPr>
                <w:rFonts w:asciiTheme="minorHAnsi" w:hAnsiTheme="minorHAnsi" w:cstheme="minorHAnsi"/>
                <w:sz w:val="18"/>
                <w:szCs w:val="18"/>
              </w:rPr>
              <w:t xml:space="preserve">; </w:t>
            </w:r>
            <w:r w:rsidRPr="00FD25BF">
              <w:rPr>
                <w:rFonts w:asciiTheme="minorHAnsi" w:hAnsiTheme="minorHAnsi" w:cstheme="minorHAnsi"/>
                <w:sz w:val="18"/>
                <w:szCs w:val="18"/>
              </w:rPr>
              <w:t xml:space="preserve">servicii de </w:t>
            </w:r>
            <w:proofErr w:type="spellStart"/>
            <w:r w:rsidRPr="00FD25BF">
              <w:rPr>
                <w:rFonts w:asciiTheme="minorHAnsi" w:hAnsiTheme="minorHAnsi" w:cstheme="minorHAnsi"/>
                <w:sz w:val="18"/>
                <w:szCs w:val="18"/>
              </w:rPr>
              <w:t>consultanţă</w:t>
            </w:r>
            <w:proofErr w:type="spellEnd"/>
            <w:r w:rsidRPr="00FD25BF">
              <w:rPr>
                <w:rFonts w:asciiTheme="minorHAnsi" w:hAnsiTheme="minorHAnsi" w:cstheme="minorHAnsi"/>
                <w:sz w:val="18"/>
                <w:szCs w:val="18"/>
              </w:rPr>
              <w:t xml:space="preserve">, </w:t>
            </w:r>
            <w:proofErr w:type="spellStart"/>
            <w:r w:rsidRPr="00FD25BF">
              <w:rPr>
                <w:rFonts w:asciiTheme="minorHAnsi" w:hAnsiTheme="minorHAnsi" w:cstheme="minorHAnsi"/>
                <w:sz w:val="18"/>
                <w:szCs w:val="18"/>
              </w:rPr>
              <w:t>asistenţă</w:t>
            </w:r>
            <w:proofErr w:type="spellEnd"/>
            <w:r w:rsidRPr="00FD25BF">
              <w:rPr>
                <w:rFonts w:asciiTheme="minorHAnsi" w:hAnsiTheme="minorHAnsi" w:cstheme="minorHAnsi"/>
                <w:sz w:val="18"/>
                <w:szCs w:val="18"/>
              </w:rPr>
              <w:t xml:space="preserve"> </w:t>
            </w:r>
            <w:proofErr w:type="spellStart"/>
            <w:r w:rsidRPr="00FD25BF">
              <w:rPr>
                <w:rFonts w:asciiTheme="minorHAnsi" w:hAnsiTheme="minorHAnsi" w:cstheme="minorHAnsi"/>
                <w:sz w:val="18"/>
                <w:szCs w:val="18"/>
              </w:rPr>
              <w:t>şi</w:t>
            </w:r>
            <w:proofErr w:type="spellEnd"/>
            <w:r w:rsidRPr="00FD25BF">
              <w:rPr>
                <w:rFonts w:asciiTheme="minorHAnsi" w:hAnsiTheme="minorHAnsi" w:cstheme="minorHAnsi"/>
                <w:sz w:val="18"/>
                <w:szCs w:val="18"/>
              </w:rPr>
              <w:t xml:space="preserve"> formare profesională în ceea ce </w:t>
            </w:r>
            <w:proofErr w:type="spellStart"/>
            <w:r w:rsidRPr="00FD25BF">
              <w:rPr>
                <w:rFonts w:asciiTheme="minorHAnsi" w:hAnsiTheme="minorHAnsi" w:cstheme="minorHAnsi"/>
                <w:sz w:val="18"/>
                <w:szCs w:val="18"/>
              </w:rPr>
              <w:t>priveşte</w:t>
            </w:r>
            <w:proofErr w:type="spellEnd"/>
            <w:r w:rsidRPr="00FD25BF">
              <w:rPr>
                <w:rFonts w:asciiTheme="minorHAnsi" w:hAnsiTheme="minorHAnsi" w:cstheme="minorHAnsi"/>
                <w:sz w:val="18"/>
                <w:szCs w:val="18"/>
              </w:rPr>
              <w:t xml:space="preserve"> transferul de </w:t>
            </w:r>
            <w:proofErr w:type="spellStart"/>
            <w:r w:rsidRPr="00FD25BF">
              <w:rPr>
                <w:rFonts w:asciiTheme="minorHAnsi" w:hAnsiTheme="minorHAnsi" w:cstheme="minorHAnsi"/>
                <w:sz w:val="18"/>
                <w:szCs w:val="18"/>
              </w:rPr>
              <w:t>cunoştinţe</w:t>
            </w:r>
            <w:proofErr w:type="spellEnd"/>
            <w:r w:rsidRPr="00FD25BF">
              <w:rPr>
                <w:rFonts w:asciiTheme="minorHAnsi" w:hAnsiTheme="minorHAnsi" w:cstheme="minorHAnsi"/>
                <w:sz w:val="18"/>
                <w:szCs w:val="18"/>
              </w:rPr>
              <w:t xml:space="preserve">, </w:t>
            </w:r>
            <w:proofErr w:type="spellStart"/>
            <w:r w:rsidRPr="00FD25BF">
              <w:rPr>
                <w:rFonts w:asciiTheme="minorHAnsi" w:hAnsiTheme="minorHAnsi" w:cstheme="minorHAnsi"/>
                <w:sz w:val="18"/>
                <w:szCs w:val="18"/>
              </w:rPr>
              <w:t>achiziţia</w:t>
            </w:r>
            <w:proofErr w:type="spellEnd"/>
            <w:r w:rsidRPr="00FD25BF">
              <w:rPr>
                <w:rFonts w:asciiTheme="minorHAnsi" w:hAnsiTheme="minorHAnsi" w:cstheme="minorHAnsi"/>
                <w:sz w:val="18"/>
                <w:szCs w:val="18"/>
              </w:rPr>
              <w:t xml:space="preserve">, </w:t>
            </w:r>
            <w:proofErr w:type="spellStart"/>
            <w:r w:rsidRPr="00FD25BF">
              <w:rPr>
                <w:rFonts w:asciiTheme="minorHAnsi" w:hAnsiTheme="minorHAnsi" w:cstheme="minorHAnsi"/>
                <w:sz w:val="18"/>
                <w:szCs w:val="18"/>
              </w:rPr>
              <w:t>protecţia</w:t>
            </w:r>
            <w:proofErr w:type="spellEnd"/>
            <w:r w:rsidRPr="00FD25BF">
              <w:rPr>
                <w:rFonts w:asciiTheme="minorHAnsi" w:hAnsiTheme="minorHAnsi" w:cstheme="minorHAnsi"/>
                <w:sz w:val="18"/>
                <w:szCs w:val="18"/>
              </w:rPr>
              <w:t xml:space="preserve"> </w:t>
            </w:r>
            <w:proofErr w:type="spellStart"/>
            <w:r w:rsidRPr="00FD25BF">
              <w:rPr>
                <w:rFonts w:asciiTheme="minorHAnsi" w:hAnsiTheme="minorHAnsi" w:cstheme="minorHAnsi"/>
                <w:sz w:val="18"/>
                <w:szCs w:val="18"/>
              </w:rPr>
              <w:t>şi</w:t>
            </w:r>
            <w:proofErr w:type="spellEnd"/>
            <w:r w:rsidRPr="00FD25BF">
              <w:rPr>
                <w:rFonts w:asciiTheme="minorHAnsi" w:hAnsiTheme="minorHAnsi" w:cstheme="minorHAnsi"/>
                <w:sz w:val="18"/>
                <w:szCs w:val="18"/>
              </w:rPr>
              <w:t xml:space="preserve"> valorificarea activelor necorporale, utilizarea standardelor </w:t>
            </w:r>
            <w:proofErr w:type="spellStart"/>
            <w:r w:rsidRPr="00FD25BF">
              <w:rPr>
                <w:rFonts w:asciiTheme="minorHAnsi" w:hAnsiTheme="minorHAnsi" w:cstheme="minorHAnsi"/>
                <w:sz w:val="18"/>
                <w:szCs w:val="18"/>
              </w:rPr>
              <w:t>şi</w:t>
            </w:r>
            <w:proofErr w:type="spellEnd"/>
            <w:r w:rsidRPr="00FD25BF">
              <w:rPr>
                <w:rFonts w:asciiTheme="minorHAnsi" w:hAnsiTheme="minorHAnsi" w:cstheme="minorHAnsi"/>
                <w:sz w:val="18"/>
                <w:szCs w:val="18"/>
              </w:rPr>
              <w:t xml:space="preserve"> a reglementărilor care le </w:t>
            </w:r>
            <w:proofErr w:type="spellStart"/>
            <w:r w:rsidRPr="00FD25BF">
              <w:rPr>
                <w:rFonts w:asciiTheme="minorHAnsi" w:hAnsiTheme="minorHAnsi" w:cstheme="minorHAnsi"/>
                <w:sz w:val="18"/>
                <w:szCs w:val="18"/>
              </w:rPr>
              <w:t>conţin</w:t>
            </w:r>
            <w:proofErr w:type="spellEnd"/>
            <w:r w:rsidRPr="00FD25BF">
              <w:rPr>
                <w:rFonts w:asciiTheme="minorHAnsi" w:hAnsiTheme="minorHAnsi" w:cstheme="minorHAnsi"/>
                <w:sz w:val="18"/>
                <w:szCs w:val="18"/>
              </w:rPr>
              <w:t>;</w:t>
            </w:r>
            <w:r>
              <w:rPr>
                <w:rFonts w:asciiTheme="minorHAnsi" w:hAnsiTheme="minorHAnsi" w:cstheme="minorHAnsi"/>
                <w:sz w:val="18"/>
                <w:szCs w:val="18"/>
              </w:rPr>
              <w:t xml:space="preserve"> </w:t>
            </w:r>
          </w:p>
          <w:p w14:paraId="7E946DD7" w14:textId="77777777" w:rsidR="00915618" w:rsidRDefault="00915618" w:rsidP="00120E1F">
            <w:pPr>
              <w:jc w:val="both"/>
              <w:rPr>
                <w:rFonts w:asciiTheme="minorHAnsi" w:hAnsiTheme="minorHAnsi" w:cstheme="minorHAnsi"/>
                <w:sz w:val="18"/>
                <w:szCs w:val="18"/>
              </w:rPr>
            </w:pPr>
          </w:p>
          <w:p w14:paraId="1F46C7B8" w14:textId="77777777" w:rsidR="00915618" w:rsidRPr="00FD25BF" w:rsidRDefault="00915618" w:rsidP="00120E1F">
            <w:pPr>
              <w:jc w:val="both"/>
              <w:rPr>
                <w:rFonts w:asciiTheme="minorHAnsi" w:hAnsiTheme="minorHAnsi" w:cstheme="minorHAnsi"/>
                <w:sz w:val="18"/>
                <w:szCs w:val="18"/>
              </w:rPr>
            </w:pPr>
            <w:r w:rsidRPr="003330E4">
              <w:rPr>
                <w:rFonts w:asciiTheme="minorHAnsi" w:hAnsiTheme="minorHAnsi" w:cstheme="minorHAnsi"/>
                <w:b/>
                <w:bCs/>
                <w:sz w:val="18"/>
                <w:szCs w:val="18"/>
              </w:rPr>
              <w:t>servicii suport pentru inovare referitoare la:</w:t>
            </w:r>
            <w:r w:rsidRPr="00FD25BF">
              <w:rPr>
                <w:rFonts w:asciiTheme="minorHAnsi" w:hAnsiTheme="minorHAnsi" w:cstheme="minorHAnsi"/>
                <w:sz w:val="18"/>
                <w:szCs w:val="18"/>
              </w:rPr>
              <w:t xml:space="preserve"> încercări </w:t>
            </w:r>
            <w:proofErr w:type="spellStart"/>
            <w:r w:rsidRPr="00FD25BF">
              <w:rPr>
                <w:rFonts w:asciiTheme="minorHAnsi" w:hAnsiTheme="minorHAnsi" w:cstheme="minorHAnsi"/>
                <w:sz w:val="18"/>
                <w:szCs w:val="18"/>
              </w:rPr>
              <w:t>şi</w:t>
            </w:r>
            <w:proofErr w:type="spellEnd"/>
            <w:r w:rsidRPr="00FD25BF">
              <w:rPr>
                <w:rFonts w:asciiTheme="minorHAnsi" w:hAnsiTheme="minorHAnsi" w:cstheme="minorHAnsi"/>
                <w:sz w:val="18"/>
                <w:szCs w:val="18"/>
              </w:rPr>
              <w:t xml:space="preserve"> testări în laboratoare de specialitate</w:t>
            </w:r>
            <w:r>
              <w:rPr>
                <w:rFonts w:asciiTheme="minorHAnsi" w:hAnsiTheme="minorHAnsi" w:cstheme="minorHAnsi"/>
                <w:sz w:val="18"/>
                <w:szCs w:val="18"/>
              </w:rPr>
              <w:t>;</w:t>
            </w:r>
            <w:r w:rsidRPr="00FD25BF">
              <w:rPr>
                <w:rFonts w:asciiTheme="minorHAnsi" w:hAnsiTheme="minorHAnsi" w:cstheme="minorHAnsi"/>
                <w:sz w:val="18"/>
                <w:szCs w:val="18"/>
              </w:rPr>
              <w:t xml:space="preserve"> marcarea calității</w:t>
            </w:r>
            <w:r>
              <w:rPr>
                <w:rFonts w:asciiTheme="minorHAnsi" w:hAnsiTheme="minorHAnsi" w:cstheme="minorHAnsi"/>
                <w:sz w:val="18"/>
                <w:szCs w:val="18"/>
              </w:rPr>
              <w:t xml:space="preserve">; </w:t>
            </w:r>
            <w:r w:rsidRPr="00FD25BF">
              <w:rPr>
                <w:rFonts w:asciiTheme="minorHAnsi" w:hAnsiTheme="minorHAnsi" w:cstheme="minorHAnsi"/>
                <w:sz w:val="18"/>
                <w:szCs w:val="18"/>
              </w:rPr>
              <w:t xml:space="preserve">testare </w:t>
            </w:r>
            <w:proofErr w:type="spellStart"/>
            <w:r w:rsidRPr="00FD25BF">
              <w:rPr>
                <w:rFonts w:asciiTheme="minorHAnsi" w:hAnsiTheme="minorHAnsi" w:cstheme="minorHAnsi"/>
                <w:sz w:val="18"/>
                <w:szCs w:val="18"/>
              </w:rPr>
              <w:t>şi</w:t>
            </w:r>
            <w:proofErr w:type="spellEnd"/>
            <w:r w:rsidRPr="00FD25BF">
              <w:rPr>
                <w:rFonts w:asciiTheme="minorHAnsi" w:hAnsiTheme="minorHAnsi" w:cstheme="minorHAnsi"/>
                <w:sz w:val="18"/>
                <w:szCs w:val="18"/>
              </w:rPr>
              <w:t xml:space="preserve"> certificare; studii de </w:t>
            </w:r>
            <w:proofErr w:type="spellStart"/>
            <w:r w:rsidRPr="00FD25BF">
              <w:rPr>
                <w:rFonts w:asciiTheme="minorHAnsi" w:hAnsiTheme="minorHAnsi" w:cstheme="minorHAnsi"/>
                <w:sz w:val="18"/>
                <w:szCs w:val="18"/>
              </w:rPr>
              <w:t>piaţă</w:t>
            </w:r>
            <w:proofErr w:type="spellEnd"/>
            <w:r>
              <w:rPr>
                <w:rFonts w:asciiTheme="minorHAnsi" w:hAnsiTheme="minorHAnsi" w:cstheme="minorHAnsi"/>
                <w:sz w:val="18"/>
                <w:szCs w:val="18"/>
              </w:rPr>
              <w:t xml:space="preserve">; </w:t>
            </w:r>
            <w:r w:rsidRPr="00FD25BF">
              <w:rPr>
                <w:rFonts w:asciiTheme="minorHAnsi" w:hAnsiTheme="minorHAnsi" w:cstheme="minorHAnsi"/>
                <w:sz w:val="18"/>
                <w:szCs w:val="18"/>
              </w:rPr>
              <w:t xml:space="preserve">studii de </w:t>
            </w:r>
            <w:proofErr w:type="spellStart"/>
            <w:r w:rsidRPr="00FD25BF">
              <w:rPr>
                <w:rFonts w:asciiTheme="minorHAnsi" w:hAnsiTheme="minorHAnsi" w:cstheme="minorHAnsi"/>
                <w:sz w:val="18"/>
                <w:szCs w:val="18"/>
              </w:rPr>
              <w:t>investiţii</w:t>
            </w:r>
            <w:proofErr w:type="spellEnd"/>
            <w:r w:rsidRPr="00FD25BF">
              <w:rPr>
                <w:rFonts w:asciiTheme="minorHAnsi" w:hAnsiTheme="minorHAnsi" w:cstheme="minorHAnsi"/>
                <w:sz w:val="18"/>
                <w:szCs w:val="18"/>
              </w:rPr>
              <w:t xml:space="preserve"> tehnologice;</w:t>
            </w:r>
            <w:r>
              <w:t xml:space="preserve"> </w:t>
            </w:r>
            <w:r w:rsidRPr="00FD25BF">
              <w:rPr>
                <w:rFonts w:asciiTheme="minorHAnsi" w:hAnsiTheme="minorHAnsi" w:cstheme="minorHAnsi"/>
                <w:sz w:val="18"/>
                <w:szCs w:val="18"/>
              </w:rPr>
              <w:t xml:space="preserve">elaborarea documentației de introducere în fabricație/ de punere în </w:t>
            </w:r>
            <w:proofErr w:type="spellStart"/>
            <w:r w:rsidRPr="00FD25BF">
              <w:rPr>
                <w:rFonts w:asciiTheme="minorHAnsi" w:hAnsiTheme="minorHAnsi" w:cstheme="minorHAnsi"/>
                <w:sz w:val="18"/>
                <w:szCs w:val="18"/>
              </w:rPr>
              <w:t>funcţiune</w:t>
            </w:r>
            <w:proofErr w:type="spellEnd"/>
            <w:r w:rsidRPr="00FD25BF">
              <w:rPr>
                <w:rFonts w:asciiTheme="minorHAnsi" w:hAnsiTheme="minorHAnsi" w:cstheme="minorHAnsi"/>
                <w:sz w:val="18"/>
                <w:szCs w:val="18"/>
              </w:rPr>
              <w:t>/ de operare/ de aplicare, etc ;</w:t>
            </w:r>
            <w:r>
              <w:t xml:space="preserve"> </w:t>
            </w:r>
            <w:r w:rsidRPr="003330E4">
              <w:rPr>
                <w:rFonts w:asciiTheme="minorHAnsi" w:hAnsiTheme="minorHAnsi" w:cstheme="minorHAnsi"/>
                <w:sz w:val="18"/>
                <w:szCs w:val="18"/>
              </w:rPr>
              <w:t xml:space="preserve">furnizarea de spații de lucru, bănci de date, </w:t>
            </w:r>
            <w:proofErr w:type="spellStart"/>
            <w:r w:rsidRPr="003330E4">
              <w:rPr>
                <w:rFonts w:asciiTheme="minorHAnsi" w:hAnsiTheme="minorHAnsi" w:cstheme="minorHAnsi"/>
                <w:sz w:val="18"/>
                <w:szCs w:val="18"/>
              </w:rPr>
              <w:t>biblio</w:t>
            </w:r>
            <w:proofErr w:type="spellEnd"/>
            <w:r w:rsidRPr="003330E4">
              <w:rPr>
                <w:rFonts w:asciiTheme="minorHAnsi" w:hAnsiTheme="minorHAnsi" w:cstheme="minorHAnsi"/>
                <w:sz w:val="18"/>
                <w:szCs w:val="18"/>
              </w:rPr>
              <w:t xml:space="preserve"> teci, cercetare de piață, laboratoare, etichetare de calitate, testarea și certificarea calității în scopul dezvoltării de produse, procese sau servicii mai eficace;</w:t>
            </w:r>
          </w:p>
        </w:tc>
      </w:tr>
      <w:tr w:rsidR="00915618" w:rsidRPr="00164997" w14:paraId="453D7CC3" w14:textId="77777777" w:rsidTr="00915618">
        <w:tc>
          <w:tcPr>
            <w:tcW w:w="3119" w:type="dxa"/>
          </w:tcPr>
          <w:p w14:paraId="3EB524C4" w14:textId="77777777" w:rsidR="00915618" w:rsidRPr="00456128" w:rsidRDefault="00915618" w:rsidP="00915618">
            <w:pPr>
              <w:pStyle w:val="ListParagraph"/>
              <w:ind w:left="0"/>
              <w:rPr>
                <w:rFonts w:ascii="Calibri" w:hAnsi="Calibri" w:cs="Calibri"/>
                <w:sz w:val="18"/>
                <w:szCs w:val="18"/>
              </w:rPr>
            </w:pPr>
            <w:r w:rsidRPr="00456128">
              <w:rPr>
                <w:rFonts w:ascii="Calibri" w:hAnsi="Calibri" w:cs="Calibri"/>
                <w:sz w:val="18"/>
                <w:szCs w:val="18"/>
              </w:rPr>
              <w:lastRenderedPageBreak/>
              <w:t>SERVICII</w:t>
            </w:r>
          </w:p>
        </w:tc>
        <w:tc>
          <w:tcPr>
            <w:tcW w:w="5198" w:type="dxa"/>
          </w:tcPr>
          <w:p w14:paraId="46505A3B" w14:textId="77777777" w:rsidR="00915618" w:rsidRPr="00456128" w:rsidRDefault="00915618" w:rsidP="00120E1F">
            <w:pPr>
              <w:pStyle w:val="ListParagraph"/>
              <w:ind w:left="0"/>
              <w:jc w:val="both"/>
              <w:rPr>
                <w:rFonts w:ascii="Calibri" w:hAnsi="Calibri" w:cs="Calibri"/>
                <w:sz w:val="18"/>
                <w:szCs w:val="18"/>
              </w:rPr>
            </w:pPr>
            <w:r w:rsidRPr="00456128">
              <w:rPr>
                <w:rFonts w:ascii="Calibri" w:hAnsi="Calibri" w:cs="Calibri"/>
                <w:sz w:val="18"/>
                <w:szCs w:val="18"/>
              </w:rPr>
              <w:t xml:space="preserve">Cheltuieli cu servicii pentru organizarea de evenimente și cursuri de formare </w:t>
            </w:r>
          </w:p>
        </w:tc>
        <w:tc>
          <w:tcPr>
            <w:tcW w:w="6993" w:type="dxa"/>
          </w:tcPr>
          <w:p w14:paraId="13A259E9" w14:textId="77777777" w:rsidR="00915618" w:rsidRDefault="00915618" w:rsidP="00120E1F">
            <w:pPr>
              <w:pStyle w:val="ListParagraph"/>
              <w:ind w:left="0"/>
              <w:jc w:val="both"/>
              <w:rPr>
                <w:rFonts w:asciiTheme="minorHAnsi" w:hAnsiTheme="minorHAnsi" w:cstheme="minorHAnsi"/>
                <w:sz w:val="18"/>
                <w:szCs w:val="18"/>
              </w:rPr>
            </w:pPr>
            <w:r w:rsidRPr="003161A0">
              <w:rPr>
                <w:rFonts w:asciiTheme="minorHAnsi" w:hAnsiTheme="minorHAnsi" w:cstheme="minorHAnsi"/>
                <w:sz w:val="18"/>
                <w:szCs w:val="18"/>
              </w:rPr>
              <w:t xml:space="preserve">Instruirea angajaților - vizează angajați ai IMM-urilor beneficiare de finanțare care finalizează programe de formare și dobândesc certificat de atestare a competențelor profesionale pentru specializare inteligentă, tranziție industrială și </w:t>
            </w:r>
            <w:proofErr w:type="spellStart"/>
            <w:r w:rsidRPr="003161A0">
              <w:rPr>
                <w:rFonts w:asciiTheme="minorHAnsi" w:hAnsiTheme="minorHAnsi" w:cstheme="minorHAnsi"/>
                <w:sz w:val="18"/>
                <w:szCs w:val="18"/>
              </w:rPr>
              <w:t>antreprenoriat</w:t>
            </w:r>
            <w:proofErr w:type="spellEnd"/>
          </w:p>
          <w:p w14:paraId="565FF644" w14:textId="77777777" w:rsidR="00915618" w:rsidRPr="003161A0" w:rsidRDefault="00915618" w:rsidP="00120E1F">
            <w:pPr>
              <w:jc w:val="both"/>
              <w:rPr>
                <w:rFonts w:asciiTheme="minorHAnsi" w:hAnsiTheme="minorHAnsi" w:cstheme="minorHAnsi"/>
                <w:sz w:val="18"/>
                <w:szCs w:val="18"/>
              </w:rPr>
            </w:pPr>
            <w:r w:rsidRPr="003161A0">
              <w:rPr>
                <w:rFonts w:asciiTheme="minorHAnsi" w:hAnsiTheme="minorHAnsi" w:cstheme="minorHAnsi"/>
                <w:sz w:val="18"/>
                <w:szCs w:val="18"/>
              </w:rPr>
              <w:t>Cheltuieli de instruire a personalului: tipurile de abilități includ următoarele:</w:t>
            </w:r>
          </w:p>
          <w:p w14:paraId="3A777881" w14:textId="77777777" w:rsidR="00915618" w:rsidRPr="003161A0" w:rsidRDefault="00915618" w:rsidP="00120E1F">
            <w:pPr>
              <w:jc w:val="both"/>
              <w:rPr>
                <w:rFonts w:asciiTheme="minorHAnsi" w:hAnsiTheme="minorHAnsi" w:cstheme="minorHAnsi"/>
                <w:sz w:val="18"/>
                <w:szCs w:val="18"/>
              </w:rPr>
            </w:pPr>
            <w:r w:rsidRPr="003161A0">
              <w:rPr>
                <w:rFonts w:asciiTheme="minorHAnsi" w:hAnsiTheme="minorHAnsi" w:cstheme="minorHAnsi"/>
                <w:sz w:val="18"/>
                <w:szCs w:val="18"/>
              </w:rPr>
              <w:t>•</w:t>
            </w:r>
            <w:r w:rsidRPr="003161A0">
              <w:rPr>
                <w:rFonts w:asciiTheme="minorHAnsi" w:hAnsiTheme="minorHAnsi" w:cstheme="minorHAnsi"/>
                <w:sz w:val="18"/>
                <w:szCs w:val="18"/>
              </w:rPr>
              <w:tab/>
              <w:t>Abilități tehnice: abilități de rezolvare a problemelor, design, operare, reproiectare și întreținere a echipamentelor sau structurilor tehnologice, abilități IT profesionale</w:t>
            </w:r>
          </w:p>
          <w:p w14:paraId="1456B2A0" w14:textId="77777777" w:rsidR="00915618" w:rsidRPr="003161A0" w:rsidRDefault="00915618" w:rsidP="00120E1F">
            <w:pPr>
              <w:jc w:val="both"/>
              <w:rPr>
                <w:rFonts w:asciiTheme="minorHAnsi" w:hAnsiTheme="minorHAnsi" w:cstheme="minorHAnsi"/>
                <w:sz w:val="18"/>
                <w:szCs w:val="18"/>
              </w:rPr>
            </w:pPr>
            <w:r w:rsidRPr="003161A0">
              <w:rPr>
                <w:rFonts w:asciiTheme="minorHAnsi" w:hAnsiTheme="minorHAnsi" w:cstheme="minorHAnsi"/>
                <w:sz w:val="18"/>
                <w:szCs w:val="18"/>
              </w:rPr>
              <w:t>•</w:t>
            </w:r>
            <w:r w:rsidRPr="003161A0">
              <w:rPr>
                <w:rFonts w:asciiTheme="minorHAnsi" w:hAnsiTheme="minorHAnsi" w:cstheme="minorHAnsi"/>
                <w:sz w:val="18"/>
                <w:szCs w:val="18"/>
              </w:rPr>
              <w:tab/>
              <w:t>Abilități de management: abilități în legătură cu planificarea afacerilor, conformare la reguli și norme de calitate, planificarea resurselor umane, alocarea de resurse</w:t>
            </w:r>
          </w:p>
          <w:p w14:paraId="5D0F5BB8" w14:textId="77777777" w:rsidR="00915618" w:rsidRPr="003161A0" w:rsidRDefault="00915618" w:rsidP="00120E1F">
            <w:pPr>
              <w:jc w:val="both"/>
              <w:rPr>
                <w:rFonts w:asciiTheme="minorHAnsi" w:hAnsiTheme="minorHAnsi" w:cstheme="minorHAnsi"/>
                <w:sz w:val="18"/>
                <w:szCs w:val="18"/>
              </w:rPr>
            </w:pPr>
            <w:r w:rsidRPr="003161A0">
              <w:rPr>
                <w:rFonts w:asciiTheme="minorHAnsi" w:hAnsiTheme="minorHAnsi" w:cstheme="minorHAnsi"/>
                <w:sz w:val="18"/>
                <w:szCs w:val="18"/>
              </w:rPr>
              <w:t>•</w:t>
            </w:r>
            <w:r w:rsidRPr="003161A0">
              <w:rPr>
                <w:rFonts w:asciiTheme="minorHAnsi" w:hAnsiTheme="minorHAnsi" w:cstheme="minorHAnsi"/>
                <w:sz w:val="18"/>
                <w:szCs w:val="18"/>
              </w:rPr>
              <w:tab/>
              <w:t>Abilități antreprenoriale: abilități specifice pentru start-</w:t>
            </w:r>
            <w:proofErr w:type="spellStart"/>
            <w:r w:rsidRPr="003161A0">
              <w:rPr>
                <w:rFonts w:asciiTheme="minorHAnsi" w:hAnsiTheme="minorHAnsi" w:cstheme="minorHAnsi"/>
                <w:sz w:val="18"/>
                <w:szCs w:val="18"/>
              </w:rPr>
              <w:t>up</w:t>
            </w:r>
            <w:proofErr w:type="spellEnd"/>
            <w:r w:rsidRPr="003161A0">
              <w:rPr>
                <w:rFonts w:asciiTheme="minorHAnsi" w:hAnsiTheme="minorHAnsi" w:cstheme="minorHAnsi"/>
                <w:sz w:val="18"/>
                <w:szCs w:val="18"/>
              </w:rPr>
              <w:t>-uri, precum managementul riscului, gândire strategică, abilități de relaționare, abilități de adaptare la provocări și cerințe multiple</w:t>
            </w:r>
          </w:p>
          <w:p w14:paraId="313E9981" w14:textId="77777777" w:rsidR="00915618" w:rsidRPr="003161A0" w:rsidRDefault="00915618" w:rsidP="00120E1F">
            <w:pPr>
              <w:jc w:val="both"/>
              <w:rPr>
                <w:rFonts w:asciiTheme="minorHAnsi" w:hAnsiTheme="minorHAnsi" w:cstheme="minorHAnsi"/>
                <w:sz w:val="18"/>
                <w:szCs w:val="18"/>
              </w:rPr>
            </w:pPr>
            <w:r w:rsidRPr="003161A0">
              <w:rPr>
                <w:rFonts w:asciiTheme="minorHAnsi" w:hAnsiTheme="minorHAnsi" w:cstheme="minorHAnsi"/>
                <w:sz w:val="18"/>
                <w:szCs w:val="18"/>
              </w:rPr>
              <w:t>•</w:t>
            </w:r>
            <w:r w:rsidRPr="003161A0">
              <w:rPr>
                <w:rFonts w:asciiTheme="minorHAnsi" w:hAnsiTheme="minorHAnsi" w:cstheme="minorHAnsi"/>
                <w:sz w:val="18"/>
                <w:szCs w:val="18"/>
              </w:rPr>
              <w:tab/>
              <w:t>Abilități ”verzi”: abilități specifice pentru modificarea produselor, serviciilor sau operațiunilor determinate de schimbările climatice, cerințe sau reguli</w:t>
            </w:r>
          </w:p>
          <w:p w14:paraId="4993C6C6" w14:textId="77777777" w:rsidR="00915618" w:rsidRPr="00164997" w:rsidRDefault="00915618" w:rsidP="00120E1F">
            <w:pPr>
              <w:pStyle w:val="ListParagraph"/>
              <w:ind w:left="0"/>
              <w:jc w:val="both"/>
              <w:rPr>
                <w:rFonts w:asciiTheme="minorHAnsi" w:hAnsiTheme="minorHAnsi" w:cstheme="minorHAnsi"/>
                <w:sz w:val="18"/>
                <w:szCs w:val="18"/>
              </w:rPr>
            </w:pPr>
            <w:r w:rsidRPr="003161A0">
              <w:rPr>
                <w:rFonts w:asciiTheme="minorHAnsi" w:hAnsiTheme="minorHAnsi" w:cstheme="minorHAnsi"/>
                <w:sz w:val="18"/>
                <w:szCs w:val="18"/>
              </w:rPr>
              <w:t>•</w:t>
            </w:r>
            <w:r w:rsidRPr="003161A0">
              <w:rPr>
                <w:rFonts w:asciiTheme="minorHAnsi" w:hAnsiTheme="minorHAnsi" w:cstheme="minorHAnsi"/>
                <w:sz w:val="18"/>
                <w:szCs w:val="18"/>
              </w:rPr>
              <w:tab/>
              <w:t>Alte abilități în afara celor descrise mai sus</w:t>
            </w:r>
          </w:p>
        </w:tc>
      </w:tr>
      <w:tr w:rsidR="00915618" w:rsidRPr="00164997" w14:paraId="2FF67905" w14:textId="77777777" w:rsidTr="00915618">
        <w:tc>
          <w:tcPr>
            <w:tcW w:w="3119" w:type="dxa"/>
          </w:tcPr>
          <w:p w14:paraId="62E80EB8" w14:textId="77777777" w:rsidR="00915618" w:rsidRPr="00456128" w:rsidRDefault="00915618" w:rsidP="00915618">
            <w:pPr>
              <w:pStyle w:val="ListParagraph"/>
              <w:ind w:left="0"/>
              <w:rPr>
                <w:rFonts w:ascii="Calibri" w:hAnsi="Calibri" w:cs="Calibri"/>
                <w:sz w:val="18"/>
                <w:szCs w:val="18"/>
              </w:rPr>
            </w:pPr>
            <w:r>
              <w:rPr>
                <w:rFonts w:ascii="Calibri" w:hAnsi="Calibri" w:cs="Calibri"/>
                <w:sz w:val="18"/>
                <w:szCs w:val="18"/>
              </w:rPr>
              <w:t>SERVICII</w:t>
            </w:r>
          </w:p>
        </w:tc>
        <w:tc>
          <w:tcPr>
            <w:tcW w:w="5198" w:type="dxa"/>
          </w:tcPr>
          <w:p w14:paraId="7B89866D" w14:textId="77777777" w:rsidR="00915618" w:rsidRPr="00456128" w:rsidRDefault="00915618" w:rsidP="00120E1F">
            <w:pPr>
              <w:pStyle w:val="ListParagraph"/>
              <w:ind w:left="0"/>
              <w:jc w:val="both"/>
              <w:rPr>
                <w:rFonts w:ascii="Calibri" w:hAnsi="Calibri" w:cs="Calibri"/>
                <w:sz w:val="18"/>
                <w:szCs w:val="18"/>
              </w:rPr>
            </w:pPr>
            <w:r w:rsidRPr="007B4E48">
              <w:rPr>
                <w:rFonts w:ascii="Calibri" w:hAnsi="Calibri" w:cs="Calibri"/>
                <w:sz w:val="18"/>
                <w:szCs w:val="18"/>
              </w:rPr>
              <w:t xml:space="preserve">Cheltuieli de promovare si informare, consultare, </w:t>
            </w:r>
            <w:proofErr w:type="spellStart"/>
            <w:r w:rsidRPr="007B4E48">
              <w:rPr>
                <w:rFonts w:ascii="Calibri" w:hAnsi="Calibri" w:cs="Calibri"/>
                <w:sz w:val="18"/>
                <w:szCs w:val="18"/>
              </w:rPr>
              <w:t>constientizare</w:t>
            </w:r>
            <w:proofErr w:type="spellEnd"/>
            <w:r w:rsidRPr="007B4E48">
              <w:rPr>
                <w:rFonts w:ascii="Calibri" w:hAnsi="Calibri" w:cs="Calibri"/>
                <w:sz w:val="18"/>
                <w:szCs w:val="18"/>
              </w:rPr>
              <w:t xml:space="preserve"> a grupului țintă</w:t>
            </w:r>
          </w:p>
        </w:tc>
        <w:tc>
          <w:tcPr>
            <w:tcW w:w="6993" w:type="dxa"/>
          </w:tcPr>
          <w:p w14:paraId="65F6FEC7" w14:textId="77777777" w:rsidR="00915618" w:rsidRPr="00500620" w:rsidRDefault="00915618" w:rsidP="00120E1F">
            <w:pPr>
              <w:pStyle w:val="5Normal"/>
              <w:rPr>
                <w:rFonts w:ascii="Calibri" w:hAnsi="Calibri" w:cs="Calibri"/>
                <w:spacing w:val="0"/>
                <w:sz w:val="18"/>
                <w:szCs w:val="18"/>
                <w:lang w:val="ro-RO" w:eastAsia="de-DE"/>
              </w:rPr>
            </w:pPr>
            <w:r w:rsidRPr="00500620">
              <w:rPr>
                <w:rFonts w:ascii="Calibri" w:hAnsi="Calibri" w:cs="Calibri"/>
                <w:spacing w:val="0"/>
                <w:sz w:val="18"/>
                <w:szCs w:val="18"/>
                <w:lang w:val="ro-RO" w:eastAsia="de-DE"/>
              </w:rPr>
              <w:t xml:space="preserve">Cheltuieli de promovare a produsului/tehnologiei/serviciului nou </w:t>
            </w:r>
            <w:proofErr w:type="spellStart"/>
            <w:r w:rsidRPr="00500620">
              <w:rPr>
                <w:rFonts w:ascii="Calibri" w:hAnsi="Calibri" w:cs="Calibri"/>
                <w:spacing w:val="0"/>
                <w:sz w:val="18"/>
                <w:szCs w:val="18"/>
                <w:lang w:val="ro-RO" w:eastAsia="de-DE"/>
              </w:rPr>
              <w:t>obtinut</w:t>
            </w:r>
            <w:proofErr w:type="spellEnd"/>
            <w:r w:rsidRPr="00500620">
              <w:rPr>
                <w:rFonts w:ascii="Calibri" w:hAnsi="Calibri" w:cs="Calibri"/>
                <w:spacing w:val="0"/>
                <w:sz w:val="18"/>
                <w:szCs w:val="18"/>
                <w:lang w:val="ro-RO" w:eastAsia="de-DE"/>
              </w:rPr>
              <w:t xml:space="preserve">: </w:t>
            </w:r>
          </w:p>
          <w:p w14:paraId="4F9909CF" w14:textId="77777777" w:rsidR="00915618" w:rsidRPr="00500620" w:rsidRDefault="00915618" w:rsidP="00120E1F">
            <w:pPr>
              <w:pStyle w:val="ListParagraph"/>
              <w:ind w:left="0"/>
              <w:jc w:val="both"/>
              <w:rPr>
                <w:rFonts w:ascii="Calibri" w:hAnsi="Calibri" w:cs="Calibri"/>
                <w:sz w:val="18"/>
                <w:szCs w:val="18"/>
              </w:rPr>
            </w:pPr>
            <w:r w:rsidRPr="00500620">
              <w:rPr>
                <w:rFonts w:ascii="Calibri" w:hAnsi="Calibri" w:cs="Calibri"/>
                <w:sz w:val="18"/>
                <w:szCs w:val="18"/>
              </w:rPr>
              <w:t xml:space="preserve">- cheltuieli cu participarea la </w:t>
            </w:r>
            <w:proofErr w:type="spellStart"/>
            <w:r w:rsidRPr="00500620">
              <w:rPr>
                <w:rFonts w:ascii="Calibri" w:hAnsi="Calibri" w:cs="Calibri"/>
                <w:sz w:val="18"/>
                <w:szCs w:val="18"/>
              </w:rPr>
              <w:t>targ</w:t>
            </w:r>
            <w:proofErr w:type="spellEnd"/>
            <w:r w:rsidRPr="00500620">
              <w:rPr>
                <w:rFonts w:ascii="Calibri" w:hAnsi="Calibri" w:cs="Calibri"/>
                <w:sz w:val="18"/>
                <w:szCs w:val="18"/>
              </w:rPr>
              <w:t>/</w:t>
            </w:r>
            <w:proofErr w:type="spellStart"/>
            <w:r w:rsidRPr="00500620">
              <w:rPr>
                <w:rFonts w:ascii="Calibri" w:hAnsi="Calibri" w:cs="Calibri"/>
                <w:sz w:val="18"/>
                <w:szCs w:val="18"/>
              </w:rPr>
              <w:t>expozitie</w:t>
            </w:r>
            <w:proofErr w:type="spellEnd"/>
            <w:r w:rsidRPr="00500620">
              <w:rPr>
                <w:rFonts w:ascii="Calibri" w:hAnsi="Calibri" w:cs="Calibri"/>
                <w:sz w:val="18"/>
                <w:szCs w:val="18"/>
              </w:rPr>
              <w:t xml:space="preserve">/salon din Romania, în calitate de expozant)Ș Taxa de participare, închirierea standului, transportul </w:t>
            </w:r>
            <w:proofErr w:type="spellStart"/>
            <w:r w:rsidRPr="00500620">
              <w:rPr>
                <w:rFonts w:ascii="Calibri" w:hAnsi="Calibri" w:cs="Calibri"/>
                <w:sz w:val="18"/>
                <w:szCs w:val="18"/>
              </w:rPr>
              <w:t>şi</w:t>
            </w:r>
            <w:proofErr w:type="spellEnd"/>
            <w:r w:rsidRPr="00500620">
              <w:rPr>
                <w:rFonts w:ascii="Calibri" w:hAnsi="Calibri" w:cs="Calibri"/>
                <w:sz w:val="18"/>
                <w:szCs w:val="18"/>
              </w:rPr>
              <w:t xml:space="preserve"> cazarea pe perioada evenimentului pentru maximum 2 </w:t>
            </w:r>
            <w:proofErr w:type="spellStart"/>
            <w:r w:rsidRPr="00500620">
              <w:rPr>
                <w:rFonts w:ascii="Calibri" w:hAnsi="Calibri" w:cs="Calibri"/>
                <w:sz w:val="18"/>
                <w:szCs w:val="18"/>
              </w:rPr>
              <w:t>delegaţi</w:t>
            </w:r>
            <w:proofErr w:type="spellEnd"/>
            <w:r w:rsidRPr="00500620">
              <w:rPr>
                <w:rFonts w:ascii="Calibri" w:hAnsi="Calibri" w:cs="Calibri"/>
                <w:sz w:val="18"/>
                <w:szCs w:val="18"/>
              </w:rPr>
              <w:t xml:space="preserve">, transportul </w:t>
            </w:r>
            <w:proofErr w:type="spellStart"/>
            <w:r w:rsidRPr="00500620">
              <w:rPr>
                <w:rFonts w:ascii="Calibri" w:hAnsi="Calibri" w:cs="Calibri"/>
                <w:sz w:val="18"/>
                <w:szCs w:val="18"/>
              </w:rPr>
              <w:t>şi</w:t>
            </w:r>
            <w:proofErr w:type="spellEnd"/>
            <w:r w:rsidRPr="00500620">
              <w:rPr>
                <w:rFonts w:ascii="Calibri" w:hAnsi="Calibri" w:cs="Calibri"/>
                <w:sz w:val="18"/>
                <w:szCs w:val="18"/>
              </w:rPr>
              <w:t xml:space="preserve"> depozitarea mostrelor </w:t>
            </w:r>
            <w:proofErr w:type="spellStart"/>
            <w:r w:rsidRPr="00500620">
              <w:rPr>
                <w:rFonts w:ascii="Calibri" w:hAnsi="Calibri" w:cs="Calibri"/>
                <w:sz w:val="18"/>
                <w:szCs w:val="18"/>
              </w:rPr>
              <w:t>şi</w:t>
            </w:r>
            <w:proofErr w:type="spellEnd"/>
            <w:r w:rsidRPr="00500620">
              <w:rPr>
                <w:rFonts w:ascii="Calibri" w:hAnsi="Calibri" w:cs="Calibri"/>
                <w:sz w:val="18"/>
                <w:szCs w:val="18"/>
              </w:rPr>
              <w:t xml:space="preserve"> materialelor </w:t>
            </w:r>
            <w:proofErr w:type="spellStart"/>
            <w:r w:rsidRPr="00500620">
              <w:rPr>
                <w:rFonts w:ascii="Calibri" w:hAnsi="Calibri" w:cs="Calibri"/>
                <w:sz w:val="18"/>
                <w:szCs w:val="18"/>
              </w:rPr>
              <w:t>promoţionale</w:t>
            </w:r>
            <w:proofErr w:type="spellEnd"/>
            <w:r w:rsidRPr="00500620">
              <w:rPr>
                <w:rFonts w:ascii="Calibri" w:hAnsi="Calibri" w:cs="Calibri"/>
                <w:sz w:val="18"/>
                <w:szCs w:val="18"/>
              </w:rPr>
              <w:t>.</w:t>
            </w:r>
          </w:p>
          <w:p w14:paraId="3D1A2B28" w14:textId="77777777" w:rsidR="00915618" w:rsidRPr="00500620" w:rsidRDefault="00915618" w:rsidP="00120E1F">
            <w:pPr>
              <w:pStyle w:val="ListParagraph"/>
              <w:ind w:left="0"/>
              <w:jc w:val="both"/>
              <w:rPr>
                <w:rFonts w:ascii="Calibri" w:hAnsi="Calibri" w:cs="Calibri"/>
                <w:sz w:val="18"/>
                <w:szCs w:val="18"/>
              </w:rPr>
            </w:pPr>
            <w:r w:rsidRPr="00500620">
              <w:rPr>
                <w:rFonts w:ascii="Calibri" w:hAnsi="Calibri" w:cs="Calibri"/>
                <w:sz w:val="18"/>
                <w:szCs w:val="18"/>
              </w:rPr>
              <w:t>- Campania  de marketing si promovare: -Promovarea prin Radio sau TV.</w:t>
            </w:r>
          </w:p>
        </w:tc>
      </w:tr>
      <w:tr w:rsidR="00915618" w:rsidRPr="00164997" w14:paraId="07C57E61" w14:textId="77777777" w:rsidTr="00915618">
        <w:tc>
          <w:tcPr>
            <w:tcW w:w="3119" w:type="dxa"/>
          </w:tcPr>
          <w:p w14:paraId="1D8D8657" w14:textId="77777777" w:rsidR="00915618" w:rsidRPr="00500620" w:rsidRDefault="00915618" w:rsidP="00915618">
            <w:pPr>
              <w:pStyle w:val="ListParagraph"/>
              <w:ind w:left="0"/>
              <w:rPr>
                <w:rFonts w:ascii="Calibri" w:hAnsi="Calibri" w:cs="Calibri"/>
                <w:sz w:val="18"/>
                <w:szCs w:val="18"/>
              </w:rPr>
            </w:pPr>
            <w:r w:rsidRPr="00500620">
              <w:rPr>
                <w:rFonts w:ascii="Calibri" w:hAnsi="Calibri" w:cs="Calibri"/>
                <w:sz w:val="18"/>
                <w:szCs w:val="18"/>
              </w:rPr>
              <w:lastRenderedPageBreak/>
              <w:t>SERVICII</w:t>
            </w:r>
          </w:p>
        </w:tc>
        <w:tc>
          <w:tcPr>
            <w:tcW w:w="5198" w:type="dxa"/>
          </w:tcPr>
          <w:p w14:paraId="5967830F" w14:textId="77777777" w:rsidR="00915618" w:rsidRPr="00500620" w:rsidRDefault="00915618" w:rsidP="00120E1F">
            <w:pPr>
              <w:pStyle w:val="ListParagraph"/>
              <w:ind w:left="0"/>
              <w:jc w:val="both"/>
              <w:rPr>
                <w:rFonts w:ascii="Calibri" w:hAnsi="Calibri" w:cs="Calibri"/>
                <w:sz w:val="18"/>
                <w:szCs w:val="18"/>
              </w:rPr>
            </w:pPr>
            <w:r w:rsidRPr="00500620">
              <w:rPr>
                <w:rFonts w:ascii="Calibri" w:hAnsi="Calibri" w:cs="Calibri"/>
                <w:sz w:val="18"/>
                <w:szCs w:val="18"/>
              </w:rPr>
              <w:t xml:space="preserve">Cheltuieli cu servicii pentru internaționalizare </w:t>
            </w:r>
          </w:p>
        </w:tc>
        <w:tc>
          <w:tcPr>
            <w:tcW w:w="6993" w:type="dxa"/>
          </w:tcPr>
          <w:p w14:paraId="731BACEA" w14:textId="611B652A" w:rsidR="00915618" w:rsidRPr="00500620" w:rsidRDefault="00915618" w:rsidP="00120E1F">
            <w:pPr>
              <w:pStyle w:val="ListParagraph"/>
              <w:ind w:left="0"/>
              <w:jc w:val="both"/>
              <w:rPr>
                <w:rFonts w:ascii="Calibri" w:hAnsi="Calibri" w:cs="Calibri"/>
                <w:sz w:val="18"/>
                <w:szCs w:val="18"/>
              </w:rPr>
            </w:pPr>
            <w:r w:rsidRPr="00500620">
              <w:rPr>
                <w:rFonts w:ascii="Calibri" w:hAnsi="Calibri" w:cs="Calibri"/>
                <w:sz w:val="18"/>
                <w:szCs w:val="18"/>
              </w:rPr>
              <w:t xml:space="preserve"> </w:t>
            </w:r>
            <w:bookmarkStart w:id="1" w:name="_Hlk150936825"/>
            <w:r w:rsidRPr="00500620">
              <w:rPr>
                <w:rFonts w:ascii="Calibri" w:hAnsi="Calibri" w:cs="Calibri"/>
                <w:sz w:val="18"/>
                <w:szCs w:val="18"/>
              </w:rPr>
              <w:t xml:space="preserve">Cheltuieli privind  internaționalizare (participarea, la nivel internațional, în afara României, la târguri, misiuni comerciale, </w:t>
            </w:r>
            <w:proofErr w:type="spellStart"/>
            <w:r w:rsidRPr="00500620">
              <w:rPr>
                <w:rFonts w:ascii="Calibri" w:hAnsi="Calibri" w:cs="Calibri"/>
                <w:sz w:val="18"/>
                <w:szCs w:val="18"/>
              </w:rPr>
              <w:t>expoziţii</w:t>
            </w:r>
            <w:proofErr w:type="spellEnd"/>
            <w:r w:rsidRPr="00500620">
              <w:rPr>
                <w:rFonts w:ascii="Calibri" w:hAnsi="Calibri" w:cs="Calibri"/>
                <w:sz w:val="18"/>
                <w:szCs w:val="18"/>
              </w:rPr>
              <w:t xml:space="preserve">, în calitate de expozant): taxa de participare, închirierea standului, transportul </w:t>
            </w:r>
            <w:proofErr w:type="spellStart"/>
            <w:r w:rsidRPr="00500620">
              <w:rPr>
                <w:rFonts w:ascii="Calibri" w:hAnsi="Calibri" w:cs="Calibri"/>
                <w:sz w:val="18"/>
                <w:szCs w:val="18"/>
              </w:rPr>
              <w:t>şi</w:t>
            </w:r>
            <w:proofErr w:type="spellEnd"/>
            <w:r w:rsidRPr="00500620">
              <w:rPr>
                <w:rFonts w:ascii="Calibri" w:hAnsi="Calibri" w:cs="Calibri"/>
                <w:sz w:val="18"/>
                <w:szCs w:val="18"/>
              </w:rPr>
              <w:t xml:space="preserve"> cazarea pe perioada evenimentului pentru maximum 2 </w:t>
            </w:r>
            <w:proofErr w:type="spellStart"/>
            <w:r w:rsidRPr="00500620">
              <w:rPr>
                <w:rFonts w:ascii="Calibri" w:hAnsi="Calibri" w:cs="Calibri"/>
                <w:sz w:val="18"/>
                <w:szCs w:val="18"/>
              </w:rPr>
              <w:t>delegaţi</w:t>
            </w:r>
            <w:proofErr w:type="spellEnd"/>
            <w:r w:rsidRPr="00500620">
              <w:rPr>
                <w:rFonts w:ascii="Calibri" w:hAnsi="Calibri" w:cs="Calibri"/>
                <w:sz w:val="18"/>
                <w:szCs w:val="18"/>
              </w:rPr>
              <w:t xml:space="preserve">, transportul </w:t>
            </w:r>
            <w:proofErr w:type="spellStart"/>
            <w:r w:rsidRPr="00500620">
              <w:rPr>
                <w:rFonts w:ascii="Calibri" w:hAnsi="Calibri" w:cs="Calibri"/>
                <w:sz w:val="18"/>
                <w:szCs w:val="18"/>
              </w:rPr>
              <w:t>şi</w:t>
            </w:r>
            <w:proofErr w:type="spellEnd"/>
            <w:r w:rsidRPr="00500620">
              <w:rPr>
                <w:rFonts w:ascii="Calibri" w:hAnsi="Calibri" w:cs="Calibri"/>
                <w:sz w:val="18"/>
                <w:szCs w:val="18"/>
              </w:rPr>
              <w:t xml:space="preserve"> depozitarea mostrelor </w:t>
            </w:r>
            <w:proofErr w:type="spellStart"/>
            <w:r w:rsidRPr="00500620">
              <w:rPr>
                <w:rFonts w:ascii="Calibri" w:hAnsi="Calibri" w:cs="Calibri"/>
                <w:sz w:val="18"/>
                <w:szCs w:val="18"/>
              </w:rPr>
              <w:t>şi</w:t>
            </w:r>
            <w:proofErr w:type="spellEnd"/>
            <w:r w:rsidRPr="00500620">
              <w:rPr>
                <w:rFonts w:ascii="Calibri" w:hAnsi="Calibri" w:cs="Calibri"/>
                <w:sz w:val="18"/>
                <w:szCs w:val="18"/>
              </w:rPr>
              <w:t xml:space="preserve"> materialelor </w:t>
            </w:r>
            <w:proofErr w:type="spellStart"/>
            <w:r w:rsidRPr="00500620">
              <w:rPr>
                <w:rFonts w:ascii="Calibri" w:hAnsi="Calibri" w:cs="Calibri"/>
                <w:sz w:val="18"/>
                <w:szCs w:val="18"/>
              </w:rPr>
              <w:t>promoţionale</w:t>
            </w:r>
            <w:proofErr w:type="spellEnd"/>
            <w:r w:rsidRPr="00500620">
              <w:rPr>
                <w:rFonts w:ascii="Calibri" w:hAnsi="Calibri" w:cs="Calibri"/>
                <w:sz w:val="18"/>
                <w:szCs w:val="18"/>
              </w:rPr>
              <w:t>.</w:t>
            </w:r>
            <w:bookmarkEnd w:id="1"/>
          </w:p>
        </w:tc>
      </w:tr>
      <w:tr w:rsidR="00915618" w:rsidRPr="00164997" w14:paraId="29130EED" w14:textId="77777777" w:rsidTr="00915618">
        <w:tc>
          <w:tcPr>
            <w:tcW w:w="3119" w:type="dxa"/>
          </w:tcPr>
          <w:p w14:paraId="3E8DFBF9" w14:textId="77777777" w:rsidR="00915618" w:rsidRPr="003161A0" w:rsidRDefault="00915618" w:rsidP="00915618">
            <w:pPr>
              <w:pStyle w:val="ListParagraph"/>
              <w:ind w:left="0"/>
              <w:rPr>
                <w:rFonts w:ascii="Calibri" w:hAnsi="Calibri" w:cs="Calibri"/>
                <w:spacing w:val="-2"/>
                <w:sz w:val="16"/>
                <w:szCs w:val="16"/>
                <w:lang w:eastAsia="en-GB"/>
              </w:rPr>
            </w:pPr>
          </w:p>
        </w:tc>
        <w:tc>
          <w:tcPr>
            <w:tcW w:w="5198" w:type="dxa"/>
          </w:tcPr>
          <w:p w14:paraId="680843CA" w14:textId="77777777" w:rsidR="00915618" w:rsidRPr="003161A0" w:rsidRDefault="00915618" w:rsidP="00120E1F">
            <w:pPr>
              <w:pStyle w:val="ListParagraph"/>
              <w:ind w:left="0"/>
              <w:jc w:val="both"/>
              <w:rPr>
                <w:rFonts w:ascii="Calibri" w:hAnsi="Calibri" w:cs="Calibri"/>
                <w:spacing w:val="-2"/>
                <w:sz w:val="16"/>
                <w:szCs w:val="16"/>
                <w:lang w:eastAsia="en-GB"/>
              </w:rPr>
            </w:pPr>
          </w:p>
        </w:tc>
        <w:tc>
          <w:tcPr>
            <w:tcW w:w="6993" w:type="dxa"/>
          </w:tcPr>
          <w:p w14:paraId="201D8F66" w14:textId="77777777" w:rsidR="00915618" w:rsidRPr="003161A0" w:rsidRDefault="00915618" w:rsidP="00120E1F">
            <w:pPr>
              <w:pStyle w:val="ListParagraph"/>
              <w:ind w:left="0"/>
              <w:jc w:val="both"/>
              <w:rPr>
                <w:rFonts w:asciiTheme="minorHAnsi" w:hAnsiTheme="minorHAnsi" w:cstheme="minorHAnsi"/>
                <w:sz w:val="18"/>
                <w:szCs w:val="18"/>
              </w:rPr>
            </w:pPr>
          </w:p>
        </w:tc>
      </w:tr>
    </w:tbl>
    <w:p w14:paraId="5B306FE4" w14:textId="77777777" w:rsidR="00915618" w:rsidRDefault="00915618" w:rsidP="00915618">
      <w:pPr>
        <w:pStyle w:val="5Normal"/>
        <w:rPr>
          <w:rFonts w:ascii="Calibri" w:hAnsi="Calibri" w:cs="Calibri"/>
          <w:color w:val="FF0000"/>
          <w:sz w:val="22"/>
          <w:szCs w:val="22"/>
          <w:lang w:val="ro-RO"/>
        </w:rPr>
      </w:pPr>
    </w:p>
    <w:p w14:paraId="6C4156D7" w14:textId="77777777" w:rsidR="00915618" w:rsidRPr="00C265D0" w:rsidRDefault="00915618" w:rsidP="00915618">
      <w:pPr>
        <w:pStyle w:val="5Normal"/>
        <w:rPr>
          <w:rFonts w:ascii="Calibri" w:hAnsi="Calibri" w:cs="Calibri"/>
          <w:color w:val="FF0000"/>
          <w:sz w:val="22"/>
          <w:szCs w:val="22"/>
          <w:lang w:val="ro-RO"/>
        </w:rPr>
      </w:pPr>
      <w:r w:rsidRPr="00C265D0">
        <w:rPr>
          <w:rFonts w:ascii="Calibri" w:hAnsi="Calibri" w:cs="Calibri"/>
          <w:b/>
          <w:sz w:val="22"/>
          <w:szCs w:val="22"/>
          <w:lang w:val="ro-RO"/>
        </w:rPr>
        <w:t xml:space="preserve">Cheltuielile eligibile aferente investițiilor eligibile finanțate prin ajutorul de </w:t>
      </w:r>
      <w:proofErr w:type="spellStart"/>
      <w:r w:rsidRPr="00C265D0">
        <w:rPr>
          <w:rFonts w:ascii="Calibri" w:hAnsi="Calibri" w:cs="Calibri"/>
          <w:b/>
          <w:sz w:val="22"/>
          <w:szCs w:val="22"/>
          <w:lang w:val="ro-RO"/>
        </w:rPr>
        <w:t>minimis</w:t>
      </w:r>
      <w:proofErr w:type="spellEnd"/>
      <w:r>
        <w:rPr>
          <w:rFonts w:ascii="Calibri" w:hAnsi="Calibri" w:cs="Calibri"/>
          <w:b/>
          <w:sz w:val="22"/>
          <w:szCs w:val="22"/>
          <w:lang w:val="ro-RO"/>
        </w:rPr>
        <w:t xml:space="preserve">- </w:t>
      </w:r>
      <w:r w:rsidRPr="00456128">
        <w:rPr>
          <w:rFonts w:ascii="Calibri" w:hAnsi="Calibri" w:cs="Calibri"/>
          <w:b/>
          <w:sz w:val="22"/>
          <w:szCs w:val="22"/>
          <w:lang w:val="ro-RO"/>
        </w:rPr>
        <w:t>ACTIVITĂȚI CONEXE ACTIVITĂȚII DE BAZĂ:</w:t>
      </w:r>
    </w:p>
    <w:p w14:paraId="21AD6E38" w14:textId="77777777" w:rsidR="00915618" w:rsidRDefault="00915618" w:rsidP="00915618">
      <w:pPr>
        <w:pStyle w:val="5Normal"/>
        <w:rPr>
          <w:rFonts w:ascii="Calibri" w:hAnsi="Calibri" w:cs="Calibri"/>
          <w:color w:val="FF0000"/>
          <w:sz w:val="22"/>
          <w:szCs w:val="22"/>
          <w:lang w:val="ro-RO"/>
        </w:rPr>
      </w:pPr>
    </w:p>
    <w:tbl>
      <w:tblPr>
        <w:tblStyle w:val="TableGrid"/>
        <w:tblW w:w="15310" w:type="dxa"/>
        <w:tblInd w:w="-431" w:type="dxa"/>
        <w:tblLook w:val="04A0" w:firstRow="1" w:lastRow="0" w:firstColumn="1" w:lastColumn="0" w:noHBand="0" w:noVBand="1"/>
      </w:tblPr>
      <w:tblGrid>
        <w:gridCol w:w="3119"/>
        <w:gridCol w:w="5198"/>
        <w:gridCol w:w="6993"/>
      </w:tblGrid>
      <w:tr w:rsidR="00915618" w:rsidRPr="00164997" w14:paraId="7A5D228B" w14:textId="77777777" w:rsidTr="00915618">
        <w:tc>
          <w:tcPr>
            <w:tcW w:w="3119" w:type="dxa"/>
          </w:tcPr>
          <w:p w14:paraId="156A146B" w14:textId="77777777" w:rsidR="00915618" w:rsidRPr="00164997" w:rsidRDefault="00915618" w:rsidP="00120E1F">
            <w:pPr>
              <w:pStyle w:val="ListParagraph"/>
              <w:ind w:left="0"/>
              <w:jc w:val="both"/>
              <w:rPr>
                <w:rFonts w:ascii="Calibri" w:hAnsi="Calibri" w:cs="Calibri"/>
                <w:b/>
                <w:color w:val="FF0000"/>
                <w:sz w:val="18"/>
                <w:szCs w:val="18"/>
              </w:rPr>
            </w:pPr>
            <w:r w:rsidRPr="00164997">
              <w:rPr>
                <w:rFonts w:asciiTheme="minorHAnsi" w:hAnsiTheme="minorHAnsi" w:cstheme="minorHAnsi"/>
                <w:sz w:val="18"/>
                <w:szCs w:val="18"/>
              </w:rPr>
              <w:t>CATEGORII MYSMIS</w:t>
            </w:r>
          </w:p>
        </w:tc>
        <w:tc>
          <w:tcPr>
            <w:tcW w:w="5198" w:type="dxa"/>
          </w:tcPr>
          <w:p w14:paraId="219DF795" w14:textId="77777777" w:rsidR="00915618" w:rsidRPr="00164997" w:rsidRDefault="00915618" w:rsidP="00120E1F">
            <w:pPr>
              <w:pStyle w:val="ListParagraph"/>
              <w:ind w:left="0"/>
              <w:jc w:val="both"/>
              <w:rPr>
                <w:rFonts w:ascii="Calibri" w:hAnsi="Calibri" w:cs="Calibri"/>
                <w:b/>
                <w:color w:val="FF0000"/>
                <w:sz w:val="18"/>
                <w:szCs w:val="18"/>
              </w:rPr>
            </w:pPr>
            <w:r w:rsidRPr="00164997">
              <w:rPr>
                <w:rFonts w:asciiTheme="minorHAnsi" w:hAnsiTheme="minorHAnsi" w:cstheme="minorHAnsi"/>
                <w:sz w:val="18"/>
                <w:szCs w:val="18"/>
              </w:rPr>
              <w:t xml:space="preserve"> SUBCATEGORII MYSMIS</w:t>
            </w:r>
          </w:p>
        </w:tc>
        <w:tc>
          <w:tcPr>
            <w:tcW w:w="6993" w:type="dxa"/>
          </w:tcPr>
          <w:p w14:paraId="442FD723" w14:textId="77777777" w:rsidR="00915618" w:rsidRPr="00164997" w:rsidRDefault="00915618" w:rsidP="00120E1F">
            <w:pPr>
              <w:pStyle w:val="ListParagraph"/>
              <w:ind w:left="0"/>
              <w:jc w:val="both"/>
              <w:rPr>
                <w:rFonts w:ascii="Calibri" w:hAnsi="Calibri" w:cs="Calibri"/>
                <w:b/>
                <w:color w:val="FF0000"/>
                <w:sz w:val="18"/>
                <w:szCs w:val="18"/>
              </w:rPr>
            </w:pPr>
            <w:r w:rsidRPr="00164997">
              <w:rPr>
                <w:rFonts w:asciiTheme="minorHAnsi" w:hAnsiTheme="minorHAnsi" w:cstheme="minorHAnsi"/>
                <w:sz w:val="18"/>
                <w:szCs w:val="18"/>
              </w:rPr>
              <w:t>OBSERVAȚII: Activități eligibile (investiții eligibile)</w:t>
            </w:r>
          </w:p>
        </w:tc>
      </w:tr>
      <w:tr w:rsidR="00915618" w:rsidRPr="00164997" w14:paraId="2CD0E56C" w14:textId="77777777" w:rsidTr="00915618">
        <w:tc>
          <w:tcPr>
            <w:tcW w:w="3119" w:type="dxa"/>
          </w:tcPr>
          <w:p w14:paraId="62031D9D"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2C93F843"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3.1.1 Studii de teren </w:t>
            </w:r>
          </w:p>
        </w:tc>
        <w:tc>
          <w:tcPr>
            <w:tcW w:w="6993" w:type="dxa"/>
            <w:vMerge w:val="restart"/>
          </w:tcPr>
          <w:p w14:paraId="43A7EF37" w14:textId="77777777" w:rsidR="00915618" w:rsidRDefault="00915618" w:rsidP="00120E1F">
            <w:pPr>
              <w:pStyle w:val="ListParagraph"/>
              <w:ind w:left="0"/>
              <w:jc w:val="both"/>
              <w:rPr>
                <w:rFonts w:asciiTheme="minorHAnsi" w:hAnsiTheme="minorHAnsi" w:cstheme="minorHAnsi"/>
                <w:sz w:val="18"/>
                <w:szCs w:val="18"/>
              </w:rPr>
            </w:pPr>
            <w:r w:rsidRPr="00F3457C">
              <w:rPr>
                <w:rFonts w:asciiTheme="minorHAnsi" w:hAnsiTheme="minorHAnsi" w:cstheme="minorHAnsi"/>
                <w:sz w:val="18"/>
                <w:szCs w:val="18"/>
              </w:rPr>
              <w:t>Cheltuieli cu servicii de proiectare și asistență tehnică-ETAPA 1, 2 si ETAPA 3 (Studii de teren; Obținere avize, acorduri, autorizații; Comisioane, cote si taxe; documentații tehnice necesare în vederea obținerii acordurilor, avizelor și autorizațiilor aferente obiectivului de investiție (documentații ce stau la baza emiterii avizelor și acordurilor impuse prin certificatul de urbanism, documentații urbanistice, studii de impact, studii/expertize de amplasament, studii de specialitate necesare în funcție de specificul investiției); asistență tehnică din partea proiectantului pe perioada de execuție a lucrărilor (în cazul în care aceasta nu intră în tarifarea proiectului); serviciile diriginților de șantier, desemnați de autoritatea contractantă, autorizați conform prevederilor legale pentru verificarea execuției lucrărilor de construcții și instalații)</w:t>
            </w:r>
            <w:r>
              <w:rPr>
                <w:rFonts w:asciiTheme="minorHAnsi" w:hAnsiTheme="minorHAnsi" w:cstheme="minorHAnsi"/>
                <w:sz w:val="18"/>
                <w:szCs w:val="18"/>
              </w:rPr>
              <w:t>.</w:t>
            </w:r>
          </w:p>
          <w:p w14:paraId="1C90F8C2" w14:textId="77777777" w:rsidR="00915618" w:rsidRDefault="00915618" w:rsidP="00120E1F">
            <w:pPr>
              <w:pStyle w:val="ListParagraph"/>
              <w:ind w:left="0"/>
              <w:jc w:val="both"/>
              <w:rPr>
                <w:rFonts w:asciiTheme="minorHAnsi" w:hAnsiTheme="minorHAnsi" w:cstheme="minorHAnsi"/>
                <w:sz w:val="18"/>
                <w:szCs w:val="18"/>
              </w:rPr>
            </w:pPr>
            <w:r w:rsidRPr="003955E6">
              <w:rPr>
                <w:rFonts w:asciiTheme="minorHAnsi" w:hAnsiTheme="minorHAnsi" w:cstheme="minorHAnsi"/>
                <w:sz w:val="18"/>
                <w:szCs w:val="18"/>
              </w:rPr>
              <w:t xml:space="preserve">Cheltuieli diverse </w:t>
            </w:r>
            <w:proofErr w:type="spellStart"/>
            <w:r w:rsidRPr="003955E6">
              <w:rPr>
                <w:rFonts w:asciiTheme="minorHAnsi" w:hAnsiTheme="minorHAnsi" w:cstheme="minorHAnsi"/>
                <w:sz w:val="18"/>
                <w:szCs w:val="18"/>
              </w:rPr>
              <w:t>şi</w:t>
            </w:r>
            <w:proofErr w:type="spellEnd"/>
            <w:r w:rsidRPr="003955E6">
              <w:rPr>
                <w:rFonts w:asciiTheme="minorHAnsi" w:hAnsiTheme="minorHAnsi" w:cstheme="minorHAnsi"/>
                <w:sz w:val="18"/>
                <w:szCs w:val="18"/>
              </w:rPr>
              <w:t xml:space="preserve"> neprevăzute în limita a 10% din valoarea cheltuielilor eligibile cuprinse la capitolul 4.1.Construcţii </w:t>
            </w:r>
            <w:proofErr w:type="spellStart"/>
            <w:r w:rsidRPr="003955E6">
              <w:rPr>
                <w:rFonts w:asciiTheme="minorHAnsi" w:hAnsiTheme="minorHAnsi" w:cstheme="minorHAnsi"/>
                <w:sz w:val="18"/>
                <w:szCs w:val="18"/>
              </w:rPr>
              <w:t>şi</w:t>
            </w:r>
            <w:proofErr w:type="spellEnd"/>
            <w:r w:rsidRPr="003955E6">
              <w:rPr>
                <w:rFonts w:asciiTheme="minorHAnsi" w:hAnsiTheme="minorHAnsi" w:cstheme="minorHAnsi"/>
                <w:sz w:val="18"/>
                <w:szCs w:val="18"/>
              </w:rPr>
              <w:t xml:space="preserve"> instalații din devizul pe obiect.</w:t>
            </w:r>
          </w:p>
          <w:p w14:paraId="00A3F3E9" w14:textId="77777777" w:rsidR="00915618" w:rsidRPr="00164997" w:rsidRDefault="00915618" w:rsidP="00120E1F">
            <w:pPr>
              <w:pStyle w:val="ListParagraph"/>
              <w:ind w:left="0"/>
              <w:jc w:val="both"/>
              <w:rPr>
                <w:rFonts w:asciiTheme="minorHAnsi" w:hAnsiTheme="minorHAnsi" w:cstheme="minorHAnsi"/>
                <w:sz w:val="18"/>
                <w:szCs w:val="18"/>
              </w:rPr>
            </w:pPr>
          </w:p>
        </w:tc>
      </w:tr>
      <w:tr w:rsidR="00915618" w:rsidRPr="00164997" w14:paraId="182C21A3" w14:textId="77777777" w:rsidTr="00915618">
        <w:tc>
          <w:tcPr>
            <w:tcW w:w="3119" w:type="dxa"/>
          </w:tcPr>
          <w:p w14:paraId="64FE276A"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053B0848"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3.1.2 Raport privind impactul asupra mediului </w:t>
            </w:r>
          </w:p>
        </w:tc>
        <w:tc>
          <w:tcPr>
            <w:tcW w:w="6993" w:type="dxa"/>
            <w:vMerge/>
          </w:tcPr>
          <w:p w14:paraId="44B96A34" w14:textId="77777777" w:rsidR="00915618" w:rsidRPr="00164997" w:rsidRDefault="00915618" w:rsidP="00120E1F">
            <w:pPr>
              <w:pStyle w:val="ListParagraph"/>
              <w:ind w:left="0"/>
              <w:jc w:val="both"/>
              <w:rPr>
                <w:rFonts w:asciiTheme="minorHAnsi" w:hAnsiTheme="minorHAnsi" w:cstheme="minorHAnsi"/>
                <w:sz w:val="18"/>
                <w:szCs w:val="18"/>
              </w:rPr>
            </w:pPr>
          </w:p>
        </w:tc>
      </w:tr>
      <w:tr w:rsidR="00915618" w:rsidRPr="00164997" w14:paraId="1A1ED526" w14:textId="77777777" w:rsidTr="00915618">
        <w:tc>
          <w:tcPr>
            <w:tcW w:w="3119" w:type="dxa"/>
          </w:tcPr>
          <w:p w14:paraId="70132E66"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2AE7E422"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3.1.3. Alte studii specifice</w:t>
            </w:r>
          </w:p>
        </w:tc>
        <w:tc>
          <w:tcPr>
            <w:tcW w:w="6993" w:type="dxa"/>
            <w:vMerge/>
          </w:tcPr>
          <w:p w14:paraId="1D27C78B" w14:textId="77777777" w:rsidR="00915618" w:rsidRPr="00164997" w:rsidRDefault="00915618" w:rsidP="00120E1F">
            <w:pPr>
              <w:pStyle w:val="ListParagraph"/>
              <w:ind w:left="0"/>
              <w:jc w:val="both"/>
              <w:rPr>
                <w:rFonts w:asciiTheme="minorHAnsi" w:hAnsiTheme="minorHAnsi" w:cstheme="minorHAnsi"/>
                <w:sz w:val="18"/>
                <w:szCs w:val="18"/>
              </w:rPr>
            </w:pPr>
          </w:p>
        </w:tc>
      </w:tr>
      <w:tr w:rsidR="00915618" w:rsidRPr="00164997" w14:paraId="4E3920AF" w14:textId="77777777" w:rsidTr="00915618">
        <w:tc>
          <w:tcPr>
            <w:tcW w:w="3119" w:type="dxa"/>
          </w:tcPr>
          <w:p w14:paraId="2BE3C861"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5C8B0635"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3.2 </w:t>
            </w:r>
            <w:proofErr w:type="spellStart"/>
            <w:r>
              <w:rPr>
                <w:rFonts w:ascii="Calibri" w:hAnsi="Calibri" w:cs="Calibri"/>
                <w:sz w:val="18"/>
                <w:szCs w:val="18"/>
              </w:rPr>
              <w:t>Documentaţii</w:t>
            </w:r>
            <w:proofErr w:type="spellEnd"/>
            <w:r>
              <w:rPr>
                <w:rFonts w:ascii="Calibri" w:hAnsi="Calibri" w:cs="Calibri"/>
                <w:sz w:val="18"/>
                <w:szCs w:val="18"/>
              </w:rPr>
              <w:t xml:space="preserve">-suport </w:t>
            </w:r>
            <w:proofErr w:type="spellStart"/>
            <w:r>
              <w:rPr>
                <w:rFonts w:ascii="Calibri" w:hAnsi="Calibri" w:cs="Calibri"/>
                <w:sz w:val="18"/>
                <w:szCs w:val="18"/>
              </w:rPr>
              <w:t>şi</w:t>
            </w:r>
            <w:proofErr w:type="spellEnd"/>
            <w:r>
              <w:rPr>
                <w:rFonts w:ascii="Calibri" w:hAnsi="Calibri" w:cs="Calibri"/>
                <w:sz w:val="18"/>
                <w:szCs w:val="18"/>
              </w:rPr>
              <w:t xml:space="preserve"> cheltuieli pentru </w:t>
            </w:r>
            <w:proofErr w:type="spellStart"/>
            <w:r>
              <w:rPr>
                <w:rFonts w:ascii="Calibri" w:hAnsi="Calibri" w:cs="Calibri"/>
                <w:sz w:val="18"/>
                <w:szCs w:val="18"/>
              </w:rPr>
              <w:t>obţinerea</w:t>
            </w:r>
            <w:proofErr w:type="spellEnd"/>
            <w:r>
              <w:rPr>
                <w:rFonts w:ascii="Calibri" w:hAnsi="Calibri" w:cs="Calibri"/>
                <w:sz w:val="18"/>
                <w:szCs w:val="18"/>
              </w:rPr>
              <w:t xml:space="preserve"> de avize, acorduri </w:t>
            </w:r>
            <w:proofErr w:type="spellStart"/>
            <w:r>
              <w:rPr>
                <w:rFonts w:ascii="Calibri" w:hAnsi="Calibri" w:cs="Calibri"/>
                <w:sz w:val="18"/>
                <w:szCs w:val="18"/>
              </w:rPr>
              <w:t>şi</w:t>
            </w:r>
            <w:proofErr w:type="spellEnd"/>
            <w:r>
              <w:rPr>
                <w:rFonts w:ascii="Calibri" w:hAnsi="Calibri" w:cs="Calibri"/>
                <w:sz w:val="18"/>
                <w:szCs w:val="18"/>
              </w:rPr>
              <w:t xml:space="preserve"> autorizații </w:t>
            </w:r>
          </w:p>
        </w:tc>
        <w:tc>
          <w:tcPr>
            <w:tcW w:w="6993" w:type="dxa"/>
            <w:vMerge/>
          </w:tcPr>
          <w:p w14:paraId="5C79F858" w14:textId="77777777" w:rsidR="00915618" w:rsidRPr="00164997" w:rsidRDefault="00915618" w:rsidP="00120E1F">
            <w:pPr>
              <w:pStyle w:val="ListParagraph"/>
              <w:ind w:left="0"/>
              <w:jc w:val="both"/>
              <w:rPr>
                <w:rFonts w:asciiTheme="minorHAnsi" w:hAnsiTheme="minorHAnsi" w:cstheme="minorHAnsi"/>
                <w:sz w:val="18"/>
                <w:szCs w:val="18"/>
              </w:rPr>
            </w:pPr>
          </w:p>
        </w:tc>
      </w:tr>
      <w:tr w:rsidR="00915618" w:rsidRPr="00164997" w14:paraId="1F869EA0" w14:textId="77777777" w:rsidTr="00915618">
        <w:tc>
          <w:tcPr>
            <w:tcW w:w="3119" w:type="dxa"/>
          </w:tcPr>
          <w:p w14:paraId="00A7B5D1"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3CF6B70B"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3.3 Expertizare tehnică </w:t>
            </w:r>
          </w:p>
        </w:tc>
        <w:tc>
          <w:tcPr>
            <w:tcW w:w="6993" w:type="dxa"/>
            <w:vMerge/>
          </w:tcPr>
          <w:p w14:paraId="5FD8E99A" w14:textId="77777777" w:rsidR="00915618" w:rsidRPr="00164997" w:rsidRDefault="00915618" w:rsidP="00120E1F">
            <w:pPr>
              <w:pStyle w:val="ListParagraph"/>
              <w:ind w:left="0"/>
              <w:jc w:val="both"/>
              <w:rPr>
                <w:rFonts w:asciiTheme="minorHAnsi" w:hAnsiTheme="minorHAnsi" w:cstheme="minorHAnsi"/>
                <w:sz w:val="18"/>
                <w:szCs w:val="18"/>
              </w:rPr>
            </w:pPr>
          </w:p>
        </w:tc>
      </w:tr>
      <w:tr w:rsidR="00915618" w:rsidRPr="00164997" w14:paraId="2F25F03F" w14:textId="77777777" w:rsidTr="00915618">
        <w:tc>
          <w:tcPr>
            <w:tcW w:w="3119" w:type="dxa"/>
          </w:tcPr>
          <w:p w14:paraId="0A802643"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71488C6A"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3.4 Certificarea </w:t>
            </w:r>
            <w:proofErr w:type="spellStart"/>
            <w:r>
              <w:rPr>
                <w:rFonts w:ascii="Calibri" w:hAnsi="Calibri" w:cs="Calibri"/>
                <w:sz w:val="18"/>
                <w:szCs w:val="18"/>
              </w:rPr>
              <w:t>performanţei</w:t>
            </w:r>
            <w:proofErr w:type="spellEnd"/>
            <w:r>
              <w:rPr>
                <w:rFonts w:ascii="Calibri" w:hAnsi="Calibri" w:cs="Calibri"/>
                <w:sz w:val="18"/>
                <w:szCs w:val="18"/>
              </w:rPr>
              <w:t xml:space="preserve"> energetice </w:t>
            </w:r>
            <w:proofErr w:type="spellStart"/>
            <w:r>
              <w:rPr>
                <w:rFonts w:ascii="Calibri" w:hAnsi="Calibri" w:cs="Calibri"/>
                <w:sz w:val="18"/>
                <w:szCs w:val="18"/>
              </w:rPr>
              <w:t>şi</w:t>
            </w:r>
            <w:proofErr w:type="spellEnd"/>
            <w:r>
              <w:rPr>
                <w:rFonts w:ascii="Calibri" w:hAnsi="Calibri" w:cs="Calibri"/>
                <w:sz w:val="18"/>
                <w:szCs w:val="18"/>
              </w:rPr>
              <w:t xml:space="preserve"> auditul energetic al clădirilor </w:t>
            </w:r>
          </w:p>
        </w:tc>
        <w:tc>
          <w:tcPr>
            <w:tcW w:w="6993" w:type="dxa"/>
            <w:vMerge/>
          </w:tcPr>
          <w:p w14:paraId="073FA191" w14:textId="77777777" w:rsidR="00915618" w:rsidRPr="00164997" w:rsidRDefault="00915618" w:rsidP="00120E1F">
            <w:pPr>
              <w:pStyle w:val="ListParagraph"/>
              <w:ind w:left="0"/>
              <w:jc w:val="both"/>
              <w:rPr>
                <w:rFonts w:asciiTheme="minorHAnsi" w:hAnsiTheme="minorHAnsi" w:cstheme="minorHAnsi"/>
                <w:sz w:val="18"/>
                <w:szCs w:val="18"/>
              </w:rPr>
            </w:pPr>
          </w:p>
        </w:tc>
      </w:tr>
      <w:tr w:rsidR="00915618" w:rsidRPr="00164997" w14:paraId="42FF2FA1" w14:textId="77777777" w:rsidTr="00915618">
        <w:tc>
          <w:tcPr>
            <w:tcW w:w="3119" w:type="dxa"/>
          </w:tcPr>
          <w:p w14:paraId="5D7E800B"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59031A0F"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3.5.4. </w:t>
            </w:r>
            <w:proofErr w:type="spellStart"/>
            <w:r>
              <w:rPr>
                <w:rFonts w:ascii="Calibri" w:hAnsi="Calibri" w:cs="Calibri"/>
                <w:sz w:val="18"/>
                <w:szCs w:val="18"/>
              </w:rPr>
              <w:t>Documentaţiile</w:t>
            </w:r>
            <w:proofErr w:type="spellEnd"/>
            <w:r>
              <w:rPr>
                <w:rFonts w:ascii="Calibri" w:hAnsi="Calibri" w:cs="Calibri"/>
                <w:sz w:val="18"/>
                <w:szCs w:val="18"/>
              </w:rPr>
              <w:t xml:space="preserve"> tehnice necesare în vederea </w:t>
            </w:r>
            <w:proofErr w:type="spellStart"/>
            <w:r>
              <w:rPr>
                <w:rFonts w:ascii="Calibri" w:hAnsi="Calibri" w:cs="Calibri"/>
                <w:sz w:val="18"/>
                <w:szCs w:val="18"/>
              </w:rPr>
              <w:t>obţinerii</w:t>
            </w:r>
            <w:proofErr w:type="spellEnd"/>
            <w:r>
              <w:rPr>
                <w:rFonts w:ascii="Calibri" w:hAnsi="Calibri" w:cs="Calibri"/>
                <w:sz w:val="18"/>
                <w:szCs w:val="18"/>
              </w:rPr>
              <w:t xml:space="preserve"> avizelor/acordurilor/</w:t>
            </w:r>
            <w:proofErr w:type="spellStart"/>
            <w:r>
              <w:rPr>
                <w:rFonts w:ascii="Calibri" w:hAnsi="Calibri" w:cs="Calibri"/>
                <w:sz w:val="18"/>
                <w:szCs w:val="18"/>
              </w:rPr>
              <w:t>autorizaţiilor</w:t>
            </w:r>
            <w:proofErr w:type="spellEnd"/>
            <w:r>
              <w:rPr>
                <w:rFonts w:ascii="Calibri" w:hAnsi="Calibri" w:cs="Calibri"/>
                <w:sz w:val="18"/>
                <w:szCs w:val="18"/>
              </w:rPr>
              <w:t xml:space="preserve"> </w:t>
            </w:r>
          </w:p>
        </w:tc>
        <w:tc>
          <w:tcPr>
            <w:tcW w:w="6993" w:type="dxa"/>
            <w:vMerge/>
          </w:tcPr>
          <w:p w14:paraId="670B9926" w14:textId="77777777" w:rsidR="00915618" w:rsidRPr="00164997" w:rsidRDefault="00915618" w:rsidP="00120E1F">
            <w:pPr>
              <w:pStyle w:val="ListParagraph"/>
              <w:ind w:left="0"/>
              <w:jc w:val="both"/>
              <w:rPr>
                <w:rFonts w:asciiTheme="minorHAnsi" w:hAnsiTheme="minorHAnsi" w:cstheme="minorHAnsi"/>
                <w:sz w:val="18"/>
                <w:szCs w:val="18"/>
              </w:rPr>
            </w:pPr>
          </w:p>
        </w:tc>
      </w:tr>
      <w:tr w:rsidR="00915618" w:rsidRPr="00164997" w14:paraId="05889A35" w14:textId="77777777" w:rsidTr="00915618">
        <w:tc>
          <w:tcPr>
            <w:tcW w:w="3119" w:type="dxa"/>
          </w:tcPr>
          <w:p w14:paraId="52D311BF"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065CB990"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3.8.2. </w:t>
            </w:r>
            <w:proofErr w:type="spellStart"/>
            <w:r>
              <w:rPr>
                <w:rFonts w:ascii="Calibri" w:hAnsi="Calibri" w:cs="Calibri"/>
                <w:sz w:val="18"/>
                <w:szCs w:val="18"/>
              </w:rPr>
              <w:t>Dirigenţie</w:t>
            </w:r>
            <w:proofErr w:type="spellEnd"/>
            <w:r>
              <w:rPr>
                <w:rFonts w:ascii="Calibri" w:hAnsi="Calibri" w:cs="Calibri"/>
                <w:sz w:val="18"/>
                <w:szCs w:val="18"/>
              </w:rPr>
              <w:t xml:space="preserve"> de </w:t>
            </w:r>
            <w:proofErr w:type="spellStart"/>
            <w:r>
              <w:rPr>
                <w:rFonts w:ascii="Calibri" w:hAnsi="Calibri" w:cs="Calibri"/>
                <w:sz w:val="18"/>
                <w:szCs w:val="18"/>
              </w:rPr>
              <w:t>şantier</w:t>
            </w:r>
            <w:proofErr w:type="spellEnd"/>
            <w:r>
              <w:rPr>
                <w:rFonts w:ascii="Calibri" w:hAnsi="Calibri" w:cs="Calibri"/>
                <w:sz w:val="18"/>
                <w:szCs w:val="18"/>
              </w:rPr>
              <w:t xml:space="preserve">/supervizare </w:t>
            </w:r>
          </w:p>
        </w:tc>
        <w:tc>
          <w:tcPr>
            <w:tcW w:w="6993" w:type="dxa"/>
            <w:vMerge/>
          </w:tcPr>
          <w:p w14:paraId="2E476F61" w14:textId="77777777" w:rsidR="00915618" w:rsidRPr="00164997" w:rsidRDefault="00915618" w:rsidP="00120E1F">
            <w:pPr>
              <w:pStyle w:val="ListParagraph"/>
              <w:ind w:left="0"/>
              <w:jc w:val="both"/>
              <w:rPr>
                <w:rFonts w:asciiTheme="minorHAnsi" w:hAnsiTheme="minorHAnsi" w:cstheme="minorHAnsi"/>
                <w:sz w:val="18"/>
                <w:szCs w:val="18"/>
              </w:rPr>
            </w:pPr>
          </w:p>
        </w:tc>
      </w:tr>
      <w:tr w:rsidR="00915618" w:rsidRPr="00164997" w14:paraId="30FA0BC3" w14:textId="77777777" w:rsidTr="00915618">
        <w:tc>
          <w:tcPr>
            <w:tcW w:w="3119" w:type="dxa"/>
          </w:tcPr>
          <w:p w14:paraId="64909F0B"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SERVICII</w:t>
            </w:r>
            <w:bookmarkStart w:id="2" w:name="_GoBack"/>
            <w:bookmarkEnd w:id="2"/>
          </w:p>
        </w:tc>
        <w:tc>
          <w:tcPr>
            <w:tcW w:w="5198" w:type="dxa"/>
          </w:tcPr>
          <w:p w14:paraId="1B326741"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3.7.1  Managementul de proiect pentru obiectivul de </w:t>
            </w:r>
            <w:proofErr w:type="spellStart"/>
            <w:r>
              <w:rPr>
                <w:rFonts w:ascii="Calibri" w:hAnsi="Calibri" w:cs="Calibri"/>
                <w:sz w:val="18"/>
                <w:szCs w:val="18"/>
              </w:rPr>
              <w:t>investiţii</w:t>
            </w:r>
            <w:proofErr w:type="spellEnd"/>
            <w:r>
              <w:rPr>
                <w:rFonts w:ascii="Calibri" w:hAnsi="Calibri" w:cs="Calibri"/>
                <w:sz w:val="18"/>
                <w:szCs w:val="18"/>
              </w:rPr>
              <w:t xml:space="preserve"> </w:t>
            </w:r>
          </w:p>
        </w:tc>
        <w:tc>
          <w:tcPr>
            <w:tcW w:w="6993" w:type="dxa"/>
            <w:vMerge w:val="restart"/>
          </w:tcPr>
          <w:p w14:paraId="77AFDE8F" w14:textId="77777777" w:rsidR="00915618" w:rsidRPr="00164997" w:rsidRDefault="00915618" w:rsidP="00120E1F">
            <w:pPr>
              <w:pStyle w:val="ListParagraph"/>
              <w:ind w:left="0"/>
              <w:jc w:val="both"/>
              <w:rPr>
                <w:rFonts w:asciiTheme="minorHAnsi" w:hAnsiTheme="minorHAnsi" w:cstheme="minorHAnsi"/>
                <w:sz w:val="18"/>
                <w:szCs w:val="18"/>
              </w:rPr>
            </w:pPr>
            <w:r w:rsidRPr="00F3457C">
              <w:rPr>
                <w:rFonts w:asciiTheme="minorHAnsi" w:hAnsiTheme="minorHAnsi" w:cstheme="minorHAnsi"/>
                <w:sz w:val="18"/>
                <w:szCs w:val="18"/>
              </w:rPr>
              <w:t>Cheltuieli cu servicii de consultanță (servicii de consultanță la elaborarea cererii de finanțare și/ a planului de afaceri; servicii  de consultanță în domeniul managementului execuției investiției sau administrarea contractului de execuție (managementul de proiect); servicii  de consultanță la elaborarea, organizarea si derularea procedurilor de achiziții)</w:t>
            </w:r>
          </w:p>
        </w:tc>
      </w:tr>
      <w:tr w:rsidR="00915618" w:rsidRPr="00164997" w14:paraId="17E88A7E" w14:textId="77777777" w:rsidTr="00915618">
        <w:tc>
          <w:tcPr>
            <w:tcW w:w="3119" w:type="dxa"/>
          </w:tcPr>
          <w:p w14:paraId="03A1FC67"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785CB69C"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3.6. Organizarea procedurilor de </w:t>
            </w:r>
            <w:proofErr w:type="spellStart"/>
            <w:r>
              <w:rPr>
                <w:rFonts w:ascii="Calibri" w:hAnsi="Calibri" w:cs="Calibri"/>
                <w:sz w:val="18"/>
                <w:szCs w:val="18"/>
              </w:rPr>
              <w:t>achiziţie</w:t>
            </w:r>
            <w:proofErr w:type="spellEnd"/>
            <w:r>
              <w:rPr>
                <w:rFonts w:ascii="Calibri" w:hAnsi="Calibri" w:cs="Calibri"/>
                <w:sz w:val="18"/>
                <w:szCs w:val="18"/>
              </w:rPr>
              <w:t xml:space="preserve"> </w:t>
            </w:r>
          </w:p>
        </w:tc>
        <w:tc>
          <w:tcPr>
            <w:tcW w:w="6993" w:type="dxa"/>
            <w:vMerge/>
          </w:tcPr>
          <w:p w14:paraId="17D66B8C" w14:textId="77777777" w:rsidR="00915618" w:rsidRPr="00164997" w:rsidRDefault="00915618" w:rsidP="00120E1F">
            <w:pPr>
              <w:pStyle w:val="ListParagraph"/>
              <w:ind w:left="0"/>
              <w:jc w:val="both"/>
              <w:rPr>
                <w:rFonts w:asciiTheme="minorHAnsi" w:hAnsiTheme="minorHAnsi" w:cstheme="minorHAnsi"/>
                <w:sz w:val="18"/>
                <w:szCs w:val="18"/>
              </w:rPr>
            </w:pPr>
          </w:p>
        </w:tc>
      </w:tr>
      <w:tr w:rsidR="00915618" w:rsidRPr="00164997" w14:paraId="1FED53E4" w14:textId="77777777" w:rsidTr="00915618">
        <w:tc>
          <w:tcPr>
            <w:tcW w:w="3119" w:type="dxa"/>
          </w:tcPr>
          <w:p w14:paraId="4F15B2D4"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0E7A4B8E"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3.7.2. Auditul financiar </w:t>
            </w:r>
          </w:p>
        </w:tc>
        <w:tc>
          <w:tcPr>
            <w:tcW w:w="6993" w:type="dxa"/>
          </w:tcPr>
          <w:p w14:paraId="04B14694" w14:textId="77777777" w:rsidR="00915618" w:rsidRPr="00164997" w:rsidRDefault="00915618" w:rsidP="00120E1F">
            <w:pPr>
              <w:pStyle w:val="ListParagraph"/>
              <w:ind w:left="0"/>
              <w:jc w:val="both"/>
              <w:rPr>
                <w:rFonts w:asciiTheme="minorHAnsi" w:hAnsiTheme="minorHAnsi" w:cstheme="minorHAnsi"/>
                <w:sz w:val="18"/>
                <w:szCs w:val="18"/>
              </w:rPr>
            </w:pPr>
            <w:r w:rsidRPr="00F3457C">
              <w:rPr>
                <w:rFonts w:asciiTheme="minorHAnsi" w:hAnsiTheme="minorHAnsi" w:cstheme="minorHAnsi"/>
                <w:sz w:val="18"/>
                <w:szCs w:val="18"/>
              </w:rPr>
              <w:t xml:space="preserve">Cheltuieli cu auditul financiar extern al proiectului, eligibile în limita a 5000 lei / trimestru (fără TVA) aferente activităților ce pot fi auditate în trimestrul respectiv.  </w:t>
            </w:r>
          </w:p>
        </w:tc>
      </w:tr>
      <w:tr w:rsidR="00915618" w:rsidRPr="00164997" w14:paraId="1DAAFB11" w14:textId="77777777" w:rsidTr="00915618">
        <w:tc>
          <w:tcPr>
            <w:tcW w:w="3119" w:type="dxa"/>
          </w:tcPr>
          <w:p w14:paraId="6EB8072D"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24F82FC7"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5.4 Cheltuieli pentru informare </w:t>
            </w:r>
            <w:proofErr w:type="spellStart"/>
            <w:r>
              <w:rPr>
                <w:rFonts w:ascii="Calibri" w:hAnsi="Calibri" w:cs="Calibri"/>
                <w:sz w:val="18"/>
                <w:szCs w:val="18"/>
              </w:rPr>
              <w:t>şi</w:t>
            </w:r>
            <w:proofErr w:type="spellEnd"/>
            <w:r>
              <w:rPr>
                <w:rFonts w:ascii="Calibri" w:hAnsi="Calibri" w:cs="Calibri"/>
                <w:sz w:val="18"/>
                <w:szCs w:val="18"/>
              </w:rPr>
              <w:t xml:space="preserve"> publicitate</w:t>
            </w:r>
          </w:p>
        </w:tc>
        <w:tc>
          <w:tcPr>
            <w:tcW w:w="6993" w:type="dxa"/>
          </w:tcPr>
          <w:p w14:paraId="604DA475" w14:textId="77777777" w:rsidR="00915618" w:rsidRPr="00164997" w:rsidRDefault="00915618" w:rsidP="00120E1F">
            <w:pPr>
              <w:pStyle w:val="ListParagraph"/>
              <w:ind w:left="0"/>
              <w:jc w:val="both"/>
              <w:rPr>
                <w:rFonts w:asciiTheme="minorHAnsi" w:hAnsiTheme="minorHAnsi" w:cstheme="minorHAnsi"/>
                <w:sz w:val="18"/>
                <w:szCs w:val="18"/>
              </w:rPr>
            </w:pPr>
            <w:r w:rsidRPr="00F3457C">
              <w:rPr>
                <w:rFonts w:asciiTheme="minorHAnsi" w:hAnsiTheme="minorHAnsi" w:cstheme="minorHAnsi"/>
                <w:sz w:val="18"/>
                <w:szCs w:val="18"/>
              </w:rPr>
              <w:t xml:space="preserve">Cheltuieli cu activitățile de publicitate și informare obligatorii aferente proiectului în conformitate cu prevederile MIV PR Centru 2021-2027 publicat pe site-ul www.regiocentru.ro, eligibile în limita a 7000 lei (fără TVA).  </w:t>
            </w:r>
          </w:p>
        </w:tc>
      </w:tr>
      <w:tr w:rsidR="00915618" w:rsidRPr="00164997" w14:paraId="7A99D4DC" w14:textId="77777777" w:rsidTr="00915618">
        <w:tc>
          <w:tcPr>
            <w:tcW w:w="3119" w:type="dxa"/>
          </w:tcPr>
          <w:p w14:paraId="436E777E"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lastRenderedPageBreak/>
              <w:t>TAXE</w:t>
            </w:r>
          </w:p>
        </w:tc>
        <w:tc>
          <w:tcPr>
            <w:tcW w:w="5198" w:type="dxa"/>
          </w:tcPr>
          <w:p w14:paraId="7FEAFF13"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5.2.1. Comisioanele </w:t>
            </w:r>
            <w:proofErr w:type="spellStart"/>
            <w:r>
              <w:rPr>
                <w:rFonts w:ascii="Calibri" w:hAnsi="Calibri" w:cs="Calibri"/>
                <w:sz w:val="18"/>
                <w:szCs w:val="18"/>
              </w:rPr>
              <w:t>şi</w:t>
            </w:r>
            <w:proofErr w:type="spellEnd"/>
            <w:r>
              <w:rPr>
                <w:rFonts w:ascii="Calibri" w:hAnsi="Calibri" w:cs="Calibri"/>
                <w:sz w:val="18"/>
                <w:szCs w:val="18"/>
              </w:rPr>
              <w:t xml:space="preserve"> dobânzile aferente creditului băncii </w:t>
            </w:r>
            <w:proofErr w:type="spellStart"/>
            <w:r>
              <w:rPr>
                <w:rFonts w:ascii="Calibri" w:hAnsi="Calibri" w:cs="Calibri"/>
                <w:sz w:val="18"/>
                <w:szCs w:val="18"/>
              </w:rPr>
              <w:t>finanţatoare</w:t>
            </w:r>
            <w:proofErr w:type="spellEnd"/>
            <w:r>
              <w:rPr>
                <w:rFonts w:ascii="Calibri" w:hAnsi="Calibri" w:cs="Calibri"/>
                <w:sz w:val="18"/>
                <w:szCs w:val="18"/>
              </w:rPr>
              <w:t xml:space="preserve"> </w:t>
            </w:r>
          </w:p>
        </w:tc>
        <w:tc>
          <w:tcPr>
            <w:tcW w:w="6993" w:type="dxa"/>
          </w:tcPr>
          <w:p w14:paraId="75488817"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5.2.1. Comisioanele </w:t>
            </w:r>
            <w:proofErr w:type="spellStart"/>
            <w:r>
              <w:rPr>
                <w:rFonts w:ascii="Calibri" w:hAnsi="Calibri" w:cs="Calibri"/>
                <w:sz w:val="18"/>
                <w:szCs w:val="18"/>
              </w:rPr>
              <w:t>şi</w:t>
            </w:r>
            <w:proofErr w:type="spellEnd"/>
            <w:r>
              <w:rPr>
                <w:rFonts w:ascii="Calibri" w:hAnsi="Calibri" w:cs="Calibri"/>
                <w:sz w:val="18"/>
                <w:szCs w:val="18"/>
              </w:rPr>
              <w:t xml:space="preserve"> dobânzile aferente creditului băncii </w:t>
            </w:r>
            <w:proofErr w:type="spellStart"/>
            <w:r>
              <w:rPr>
                <w:rFonts w:ascii="Calibri" w:hAnsi="Calibri" w:cs="Calibri"/>
                <w:sz w:val="18"/>
                <w:szCs w:val="18"/>
              </w:rPr>
              <w:t>finanţatoare</w:t>
            </w:r>
            <w:proofErr w:type="spellEnd"/>
            <w:r>
              <w:rPr>
                <w:rFonts w:ascii="Calibri" w:hAnsi="Calibri" w:cs="Calibri"/>
                <w:sz w:val="18"/>
                <w:szCs w:val="18"/>
              </w:rPr>
              <w:t xml:space="preserve"> </w:t>
            </w:r>
          </w:p>
        </w:tc>
      </w:tr>
      <w:tr w:rsidR="00915618" w:rsidRPr="00164997" w14:paraId="1A14F05E" w14:textId="77777777" w:rsidTr="00915618">
        <w:tc>
          <w:tcPr>
            <w:tcW w:w="3119" w:type="dxa"/>
          </w:tcPr>
          <w:p w14:paraId="7A87FB86"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TAXE</w:t>
            </w:r>
          </w:p>
        </w:tc>
        <w:tc>
          <w:tcPr>
            <w:tcW w:w="5198" w:type="dxa"/>
          </w:tcPr>
          <w:p w14:paraId="4DC92A68"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5.2.2 Cota aferentă ISC pentru controlul </w:t>
            </w:r>
            <w:proofErr w:type="spellStart"/>
            <w:r>
              <w:rPr>
                <w:rFonts w:ascii="Calibri" w:hAnsi="Calibri" w:cs="Calibri"/>
                <w:sz w:val="18"/>
                <w:szCs w:val="18"/>
              </w:rPr>
              <w:t>calităţii</w:t>
            </w:r>
            <w:proofErr w:type="spellEnd"/>
            <w:r>
              <w:rPr>
                <w:rFonts w:ascii="Calibri" w:hAnsi="Calibri" w:cs="Calibri"/>
                <w:sz w:val="18"/>
                <w:szCs w:val="18"/>
              </w:rPr>
              <w:t xml:space="preserve"> lucrărilor de </w:t>
            </w:r>
            <w:proofErr w:type="spellStart"/>
            <w:r>
              <w:rPr>
                <w:rFonts w:ascii="Calibri" w:hAnsi="Calibri" w:cs="Calibri"/>
                <w:sz w:val="18"/>
                <w:szCs w:val="18"/>
              </w:rPr>
              <w:t>construcţii</w:t>
            </w:r>
            <w:proofErr w:type="spellEnd"/>
            <w:r>
              <w:rPr>
                <w:rFonts w:ascii="Calibri" w:hAnsi="Calibri" w:cs="Calibri"/>
                <w:sz w:val="18"/>
                <w:szCs w:val="18"/>
              </w:rPr>
              <w:t xml:space="preserve"> </w:t>
            </w:r>
          </w:p>
        </w:tc>
        <w:tc>
          <w:tcPr>
            <w:tcW w:w="6993" w:type="dxa"/>
          </w:tcPr>
          <w:p w14:paraId="396CB2D2"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5.2.2 Cota aferentă ISC pentru controlul </w:t>
            </w:r>
            <w:proofErr w:type="spellStart"/>
            <w:r>
              <w:rPr>
                <w:rFonts w:ascii="Calibri" w:hAnsi="Calibri" w:cs="Calibri"/>
                <w:sz w:val="18"/>
                <w:szCs w:val="18"/>
              </w:rPr>
              <w:t>calităţii</w:t>
            </w:r>
            <w:proofErr w:type="spellEnd"/>
            <w:r>
              <w:rPr>
                <w:rFonts w:ascii="Calibri" w:hAnsi="Calibri" w:cs="Calibri"/>
                <w:sz w:val="18"/>
                <w:szCs w:val="18"/>
              </w:rPr>
              <w:t xml:space="preserve"> lucrărilor de </w:t>
            </w:r>
            <w:proofErr w:type="spellStart"/>
            <w:r>
              <w:rPr>
                <w:rFonts w:ascii="Calibri" w:hAnsi="Calibri" w:cs="Calibri"/>
                <w:sz w:val="18"/>
                <w:szCs w:val="18"/>
              </w:rPr>
              <w:t>construcţii</w:t>
            </w:r>
            <w:proofErr w:type="spellEnd"/>
            <w:r>
              <w:rPr>
                <w:rFonts w:ascii="Calibri" w:hAnsi="Calibri" w:cs="Calibri"/>
                <w:sz w:val="18"/>
                <w:szCs w:val="18"/>
              </w:rPr>
              <w:t xml:space="preserve"> </w:t>
            </w:r>
          </w:p>
        </w:tc>
      </w:tr>
      <w:tr w:rsidR="00915618" w:rsidRPr="00164997" w14:paraId="78E357C7" w14:textId="77777777" w:rsidTr="00915618">
        <w:tc>
          <w:tcPr>
            <w:tcW w:w="3119" w:type="dxa"/>
          </w:tcPr>
          <w:p w14:paraId="305603F7"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TAXE</w:t>
            </w:r>
          </w:p>
        </w:tc>
        <w:tc>
          <w:tcPr>
            <w:tcW w:w="5198" w:type="dxa"/>
          </w:tcPr>
          <w:p w14:paraId="6EE2EEF3"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5.2.3. Cota aferentă ISC pentru controlul statului în amenajarea teritoriului, urbanism </w:t>
            </w:r>
            <w:proofErr w:type="spellStart"/>
            <w:r>
              <w:rPr>
                <w:rFonts w:ascii="Calibri" w:hAnsi="Calibri" w:cs="Calibri"/>
                <w:sz w:val="18"/>
                <w:szCs w:val="18"/>
              </w:rPr>
              <w:t>şi</w:t>
            </w:r>
            <w:proofErr w:type="spellEnd"/>
            <w:r>
              <w:rPr>
                <w:rFonts w:ascii="Calibri" w:hAnsi="Calibri" w:cs="Calibri"/>
                <w:sz w:val="18"/>
                <w:szCs w:val="18"/>
              </w:rPr>
              <w:t xml:space="preserve"> pentru autorizarea lucrărilor de </w:t>
            </w:r>
            <w:proofErr w:type="spellStart"/>
            <w:r>
              <w:rPr>
                <w:rFonts w:ascii="Calibri" w:hAnsi="Calibri" w:cs="Calibri"/>
                <w:sz w:val="18"/>
                <w:szCs w:val="18"/>
              </w:rPr>
              <w:t>construcţii</w:t>
            </w:r>
            <w:proofErr w:type="spellEnd"/>
            <w:r>
              <w:rPr>
                <w:rFonts w:ascii="Calibri" w:hAnsi="Calibri" w:cs="Calibri"/>
                <w:sz w:val="18"/>
                <w:szCs w:val="18"/>
              </w:rPr>
              <w:t xml:space="preserve"> </w:t>
            </w:r>
          </w:p>
        </w:tc>
        <w:tc>
          <w:tcPr>
            <w:tcW w:w="6993" w:type="dxa"/>
          </w:tcPr>
          <w:p w14:paraId="12F5C06A"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5.2.3. Cota aferentă ISC pentru controlul statului în amenajarea teritoriului, urbanism </w:t>
            </w:r>
            <w:proofErr w:type="spellStart"/>
            <w:r>
              <w:rPr>
                <w:rFonts w:ascii="Calibri" w:hAnsi="Calibri" w:cs="Calibri"/>
                <w:sz w:val="18"/>
                <w:szCs w:val="18"/>
              </w:rPr>
              <w:t>şi</w:t>
            </w:r>
            <w:proofErr w:type="spellEnd"/>
            <w:r>
              <w:rPr>
                <w:rFonts w:ascii="Calibri" w:hAnsi="Calibri" w:cs="Calibri"/>
                <w:sz w:val="18"/>
                <w:szCs w:val="18"/>
              </w:rPr>
              <w:t xml:space="preserve"> pentru autorizarea lucrărilor de </w:t>
            </w:r>
            <w:proofErr w:type="spellStart"/>
            <w:r>
              <w:rPr>
                <w:rFonts w:ascii="Calibri" w:hAnsi="Calibri" w:cs="Calibri"/>
                <w:sz w:val="18"/>
                <w:szCs w:val="18"/>
              </w:rPr>
              <w:t>construcţii</w:t>
            </w:r>
            <w:proofErr w:type="spellEnd"/>
            <w:r>
              <w:rPr>
                <w:rFonts w:ascii="Calibri" w:hAnsi="Calibri" w:cs="Calibri"/>
                <w:sz w:val="18"/>
                <w:szCs w:val="18"/>
              </w:rPr>
              <w:t xml:space="preserve"> </w:t>
            </w:r>
          </w:p>
        </w:tc>
      </w:tr>
      <w:tr w:rsidR="00915618" w:rsidRPr="00164997" w14:paraId="22A6EA13" w14:textId="77777777" w:rsidTr="00915618">
        <w:tc>
          <w:tcPr>
            <w:tcW w:w="3119" w:type="dxa"/>
          </w:tcPr>
          <w:p w14:paraId="44AB731D"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TAXE</w:t>
            </w:r>
          </w:p>
        </w:tc>
        <w:tc>
          <w:tcPr>
            <w:tcW w:w="5198" w:type="dxa"/>
          </w:tcPr>
          <w:p w14:paraId="006C0943"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5.2.4. Cota aferentă Casei Sociale a Constructorilor - CSC </w:t>
            </w:r>
          </w:p>
        </w:tc>
        <w:tc>
          <w:tcPr>
            <w:tcW w:w="6993" w:type="dxa"/>
          </w:tcPr>
          <w:p w14:paraId="4BAC0E21"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5.2.4. Cota aferentă Casei Sociale a Constructorilor - CSC </w:t>
            </w:r>
          </w:p>
        </w:tc>
      </w:tr>
      <w:tr w:rsidR="00915618" w:rsidRPr="00164997" w14:paraId="65A77263" w14:textId="77777777" w:rsidTr="00915618">
        <w:tc>
          <w:tcPr>
            <w:tcW w:w="3119" w:type="dxa"/>
          </w:tcPr>
          <w:p w14:paraId="786E90EC"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TAXE</w:t>
            </w:r>
          </w:p>
        </w:tc>
        <w:tc>
          <w:tcPr>
            <w:tcW w:w="5198" w:type="dxa"/>
          </w:tcPr>
          <w:p w14:paraId="44BAAC83"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5.2.5. Taxe pentru acorduri, avize conforme </w:t>
            </w:r>
            <w:proofErr w:type="spellStart"/>
            <w:r>
              <w:rPr>
                <w:rFonts w:ascii="Calibri" w:hAnsi="Calibri" w:cs="Calibri"/>
                <w:sz w:val="18"/>
                <w:szCs w:val="18"/>
              </w:rPr>
              <w:t>şi</w:t>
            </w:r>
            <w:proofErr w:type="spellEnd"/>
            <w:r>
              <w:rPr>
                <w:rFonts w:ascii="Calibri" w:hAnsi="Calibri" w:cs="Calibri"/>
                <w:sz w:val="18"/>
                <w:szCs w:val="18"/>
              </w:rPr>
              <w:t xml:space="preserve"> </w:t>
            </w:r>
            <w:proofErr w:type="spellStart"/>
            <w:r>
              <w:rPr>
                <w:rFonts w:ascii="Calibri" w:hAnsi="Calibri" w:cs="Calibri"/>
                <w:sz w:val="18"/>
                <w:szCs w:val="18"/>
              </w:rPr>
              <w:t>autorizaţia</w:t>
            </w:r>
            <w:proofErr w:type="spellEnd"/>
            <w:r>
              <w:rPr>
                <w:rFonts w:ascii="Calibri" w:hAnsi="Calibri" w:cs="Calibri"/>
                <w:sz w:val="18"/>
                <w:szCs w:val="18"/>
              </w:rPr>
              <w:t xml:space="preserve"> de construire/</w:t>
            </w:r>
            <w:proofErr w:type="spellStart"/>
            <w:r>
              <w:rPr>
                <w:rFonts w:ascii="Calibri" w:hAnsi="Calibri" w:cs="Calibri"/>
                <w:sz w:val="18"/>
                <w:szCs w:val="18"/>
              </w:rPr>
              <w:t>desfiinţare</w:t>
            </w:r>
            <w:proofErr w:type="spellEnd"/>
          </w:p>
        </w:tc>
        <w:tc>
          <w:tcPr>
            <w:tcW w:w="6993" w:type="dxa"/>
          </w:tcPr>
          <w:p w14:paraId="48790451"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5.2.5. Taxe pentru acorduri, avize conforme </w:t>
            </w:r>
            <w:proofErr w:type="spellStart"/>
            <w:r>
              <w:rPr>
                <w:rFonts w:ascii="Calibri" w:hAnsi="Calibri" w:cs="Calibri"/>
                <w:sz w:val="18"/>
                <w:szCs w:val="18"/>
              </w:rPr>
              <w:t>şi</w:t>
            </w:r>
            <w:proofErr w:type="spellEnd"/>
            <w:r>
              <w:rPr>
                <w:rFonts w:ascii="Calibri" w:hAnsi="Calibri" w:cs="Calibri"/>
                <w:sz w:val="18"/>
                <w:szCs w:val="18"/>
              </w:rPr>
              <w:t xml:space="preserve"> </w:t>
            </w:r>
            <w:proofErr w:type="spellStart"/>
            <w:r>
              <w:rPr>
                <w:rFonts w:ascii="Calibri" w:hAnsi="Calibri" w:cs="Calibri"/>
                <w:sz w:val="18"/>
                <w:szCs w:val="18"/>
              </w:rPr>
              <w:t>autorizaţia</w:t>
            </w:r>
            <w:proofErr w:type="spellEnd"/>
            <w:r>
              <w:rPr>
                <w:rFonts w:ascii="Calibri" w:hAnsi="Calibri" w:cs="Calibri"/>
                <w:sz w:val="18"/>
                <w:szCs w:val="18"/>
              </w:rPr>
              <w:t xml:space="preserve"> de construire/</w:t>
            </w:r>
            <w:proofErr w:type="spellStart"/>
            <w:r>
              <w:rPr>
                <w:rFonts w:ascii="Calibri" w:hAnsi="Calibri" w:cs="Calibri"/>
                <w:sz w:val="18"/>
                <w:szCs w:val="18"/>
              </w:rPr>
              <w:t>desfiinţare</w:t>
            </w:r>
            <w:proofErr w:type="spellEnd"/>
          </w:p>
        </w:tc>
      </w:tr>
      <w:tr w:rsidR="00915618" w:rsidRPr="00164997" w14:paraId="0A86C1C1" w14:textId="77777777" w:rsidTr="00915618">
        <w:tc>
          <w:tcPr>
            <w:tcW w:w="3119" w:type="dxa"/>
            <w:vAlign w:val="bottom"/>
          </w:tcPr>
          <w:p w14:paraId="63DC2D6F"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SERVICII</w:t>
            </w:r>
          </w:p>
        </w:tc>
        <w:tc>
          <w:tcPr>
            <w:tcW w:w="5198" w:type="dxa"/>
          </w:tcPr>
          <w:p w14:paraId="10C7E3A1" w14:textId="77777777" w:rsidR="00915618" w:rsidRPr="00164997" w:rsidRDefault="00915618" w:rsidP="00120E1F">
            <w:pPr>
              <w:pStyle w:val="ListParagraph"/>
              <w:ind w:left="0"/>
              <w:jc w:val="both"/>
              <w:rPr>
                <w:rFonts w:asciiTheme="minorHAnsi" w:hAnsiTheme="minorHAnsi" w:cstheme="minorHAnsi"/>
                <w:sz w:val="18"/>
                <w:szCs w:val="18"/>
              </w:rPr>
            </w:pPr>
            <w:r>
              <w:rPr>
                <w:rFonts w:ascii="Calibri" w:hAnsi="Calibri" w:cs="Calibri"/>
                <w:sz w:val="18"/>
                <w:szCs w:val="18"/>
              </w:rPr>
              <w:t xml:space="preserve">Cheltuieli cu </w:t>
            </w:r>
            <w:proofErr w:type="spellStart"/>
            <w:r>
              <w:rPr>
                <w:rFonts w:ascii="Calibri" w:hAnsi="Calibri" w:cs="Calibri"/>
                <w:sz w:val="18"/>
                <w:szCs w:val="18"/>
              </w:rPr>
              <w:t>activitati</w:t>
            </w:r>
            <w:proofErr w:type="spellEnd"/>
            <w:r>
              <w:rPr>
                <w:rFonts w:ascii="Calibri" w:hAnsi="Calibri" w:cs="Calibri"/>
                <w:sz w:val="18"/>
                <w:szCs w:val="18"/>
              </w:rPr>
              <w:t xml:space="preserve"> de cooperare</w:t>
            </w:r>
          </w:p>
        </w:tc>
        <w:tc>
          <w:tcPr>
            <w:tcW w:w="6993" w:type="dxa"/>
          </w:tcPr>
          <w:p w14:paraId="5F7444F8" w14:textId="77777777" w:rsidR="00915618" w:rsidRPr="00164997" w:rsidRDefault="00915618" w:rsidP="00120E1F">
            <w:pPr>
              <w:pStyle w:val="ListParagraph"/>
              <w:ind w:left="0"/>
              <w:jc w:val="both"/>
              <w:rPr>
                <w:rFonts w:asciiTheme="minorHAnsi" w:hAnsiTheme="minorHAnsi" w:cstheme="minorHAnsi"/>
                <w:sz w:val="18"/>
                <w:szCs w:val="18"/>
              </w:rPr>
            </w:pPr>
            <w:r w:rsidRPr="00F3457C">
              <w:rPr>
                <w:rFonts w:asciiTheme="minorHAnsi" w:hAnsiTheme="minorHAnsi" w:cstheme="minorHAnsi"/>
                <w:sz w:val="18"/>
                <w:szCs w:val="18"/>
              </w:rPr>
              <w:t xml:space="preserve">Cheltuieli cu cooperarea teritorială, pentru desfășurarea de </w:t>
            </w:r>
            <w:proofErr w:type="spellStart"/>
            <w:r w:rsidRPr="00F3457C">
              <w:rPr>
                <w:rFonts w:asciiTheme="minorHAnsi" w:hAnsiTheme="minorHAnsi" w:cstheme="minorHAnsi"/>
                <w:sz w:val="18"/>
                <w:szCs w:val="18"/>
              </w:rPr>
              <w:t>shimburi</w:t>
            </w:r>
            <w:proofErr w:type="spellEnd"/>
            <w:r w:rsidRPr="00F3457C">
              <w:rPr>
                <w:rFonts w:asciiTheme="minorHAnsi" w:hAnsiTheme="minorHAnsi" w:cstheme="minorHAnsi"/>
                <w:sz w:val="18"/>
                <w:szCs w:val="18"/>
              </w:rPr>
              <w:t xml:space="preserve"> de bune </w:t>
            </w:r>
            <w:proofErr w:type="spellStart"/>
            <w:r w:rsidRPr="00F3457C">
              <w:rPr>
                <w:rFonts w:asciiTheme="minorHAnsi" w:hAnsiTheme="minorHAnsi" w:cstheme="minorHAnsi"/>
                <w:sz w:val="18"/>
                <w:szCs w:val="18"/>
              </w:rPr>
              <w:t>practi</w:t>
            </w:r>
            <w:proofErr w:type="spellEnd"/>
            <w:r w:rsidRPr="00F3457C">
              <w:rPr>
                <w:rFonts w:asciiTheme="minorHAnsi" w:hAnsiTheme="minorHAnsi" w:cstheme="minorHAnsi"/>
                <w:sz w:val="18"/>
                <w:szCs w:val="18"/>
              </w:rPr>
              <w:t>, învățare în care sunt implicate organizații de CDI, companii din zone SUERD și care contribuie în mod direct la  implementarea activităților proiectului - Cheltuieli de transport, cazare, diurna, organizarea de întâlniri, vizite de studiu pentru personalul direct implicat în aceste activități</w:t>
            </w:r>
            <w:r w:rsidRPr="007247F8">
              <w:rPr>
                <w:rFonts w:asciiTheme="minorHAnsi" w:hAnsiTheme="minorHAnsi" w:cstheme="minorHAnsi"/>
                <w:sz w:val="18"/>
                <w:szCs w:val="18"/>
              </w:rPr>
              <w:t xml:space="preserve">, în limita a 3% din cheltuieli finanțabile prin ajutor de </w:t>
            </w:r>
            <w:proofErr w:type="spellStart"/>
            <w:r w:rsidRPr="007247F8">
              <w:rPr>
                <w:rFonts w:asciiTheme="minorHAnsi" w:hAnsiTheme="minorHAnsi" w:cstheme="minorHAnsi"/>
                <w:sz w:val="18"/>
                <w:szCs w:val="18"/>
              </w:rPr>
              <w:t>minimis</w:t>
            </w:r>
            <w:proofErr w:type="spellEnd"/>
          </w:p>
        </w:tc>
      </w:tr>
    </w:tbl>
    <w:p w14:paraId="6EC3AC8D" w14:textId="77777777" w:rsidR="00915618" w:rsidRPr="00C265D0" w:rsidRDefault="00915618" w:rsidP="00915618">
      <w:pPr>
        <w:pStyle w:val="5Normal"/>
        <w:rPr>
          <w:rFonts w:ascii="Calibri" w:hAnsi="Calibri" w:cs="Calibri"/>
          <w:color w:val="FF0000"/>
          <w:sz w:val="22"/>
          <w:szCs w:val="22"/>
          <w:lang w:val="ro-RO"/>
        </w:rPr>
      </w:pPr>
    </w:p>
    <w:p w14:paraId="63BF9A34" w14:textId="77777777" w:rsidR="00915618" w:rsidRPr="00C265D0" w:rsidRDefault="00915618" w:rsidP="00915618">
      <w:pPr>
        <w:pStyle w:val="5Normal"/>
        <w:rPr>
          <w:rFonts w:ascii="Calibri" w:hAnsi="Calibri" w:cs="Calibri"/>
          <w:color w:val="FF0000"/>
          <w:sz w:val="22"/>
          <w:szCs w:val="22"/>
          <w:lang w:val="ro-RO"/>
        </w:rPr>
      </w:pPr>
    </w:p>
    <w:p w14:paraId="488B95D5" w14:textId="77777777" w:rsidR="00915618" w:rsidRPr="00C265D0" w:rsidRDefault="00915618" w:rsidP="00915618">
      <w:pPr>
        <w:pStyle w:val="5Normal"/>
        <w:rPr>
          <w:rFonts w:ascii="Calibri" w:hAnsi="Calibri" w:cs="Calibri"/>
          <w:color w:val="FF0000"/>
          <w:sz w:val="22"/>
          <w:szCs w:val="22"/>
          <w:lang w:val="ro-RO"/>
        </w:rPr>
      </w:pPr>
    </w:p>
    <w:p w14:paraId="2DFFD729" w14:textId="77777777" w:rsidR="00915618" w:rsidRPr="00C265D0" w:rsidRDefault="00915618" w:rsidP="00915618">
      <w:pPr>
        <w:jc w:val="both"/>
        <w:rPr>
          <w:rFonts w:ascii="Calibri" w:hAnsi="Calibri" w:cs="Calibri"/>
          <w:sz w:val="22"/>
          <w:szCs w:val="22"/>
        </w:rPr>
      </w:pPr>
    </w:p>
    <w:p w14:paraId="4AEDFE02" w14:textId="77777777" w:rsidR="00915618" w:rsidRPr="00C265D0" w:rsidRDefault="00915618" w:rsidP="00915618">
      <w:pPr>
        <w:jc w:val="center"/>
        <w:rPr>
          <w:rFonts w:ascii="Calibri" w:hAnsi="Calibri" w:cs="Calibri"/>
          <w:sz w:val="22"/>
          <w:szCs w:val="22"/>
        </w:rPr>
      </w:pPr>
    </w:p>
    <w:p w14:paraId="2A9FB008" w14:textId="77777777" w:rsidR="00915618" w:rsidRPr="00915618" w:rsidRDefault="00915618" w:rsidP="00915618"/>
    <w:sectPr w:rsidR="00915618" w:rsidRPr="00915618" w:rsidSect="00332688">
      <w:headerReference w:type="even" r:id="rId8"/>
      <w:headerReference w:type="default" r:id="rId9"/>
      <w:footerReference w:type="even" r:id="rId10"/>
      <w:footerReference w:type="default" r:id="rId11"/>
      <w:headerReference w:type="first" r:id="rId12"/>
      <w:footerReference w:type="first" r:id="rId13"/>
      <w:pgSz w:w="16838" w:h="11906" w:orient="landscape"/>
      <w:pgMar w:top="1492" w:right="1134" w:bottom="1843"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EF864" w14:textId="77777777" w:rsidR="00ED5082" w:rsidRDefault="00ED5082" w:rsidP="00D82C2C">
      <w:pPr>
        <w:spacing w:line="240" w:lineRule="auto"/>
      </w:pPr>
      <w:r>
        <w:separator/>
      </w:r>
    </w:p>
  </w:endnote>
  <w:endnote w:type="continuationSeparator" w:id="0">
    <w:p w14:paraId="58716552" w14:textId="77777777" w:rsidR="00ED5082" w:rsidRDefault="00ED5082"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4648B" w14:textId="77777777" w:rsidR="00313D7C" w:rsidRDefault="00313D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701261"/>
      <w:docPartObj>
        <w:docPartGallery w:val="Page Numbers (Bottom of Page)"/>
        <w:docPartUnique/>
      </w:docPartObj>
    </w:sdtPr>
    <w:sdtEndPr/>
    <w:sdtContent>
      <w:bookmarkStart w:id="6" w:name="_Hlk135991139" w:displacedByCustomXml="prev"/>
      <w:bookmarkStart w:id="7" w:name="_Hlk135991138" w:displacedByCustomXml="prev"/>
      <w:bookmarkStart w:id="8" w:name="_Hlk135990930" w:displacedByCustomXml="prev"/>
      <w:bookmarkStart w:id="9" w:name="_Hlk135990929" w:displacedByCustomXml="prev"/>
      <w:bookmarkStart w:id="10" w:name="_Hlk135990715" w:displacedByCustomXml="prev"/>
      <w:bookmarkStart w:id="11" w:name="_Hlk135990714" w:displacedByCustomXml="prev"/>
      <w:bookmarkStart w:id="12" w:name="_Hlk135990220" w:displacedByCustomXml="prev"/>
      <w:bookmarkStart w:id="13" w:name="_Hlk135990219" w:displacedByCustomXml="prev"/>
      <w:bookmarkStart w:id="14" w:name="_Hlk135990201" w:displacedByCustomXml="prev"/>
      <w:bookmarkStart w:id="15" w:name="_Hlk135990200" w:displacedByCustomXml="prev"/>
      <w:bookmarkStart w:id="16" w:name="_Hlk135990199" w:displacedByCustomXml="prev"/>
      <w:bookmarkStart w:id="17" w:name="_Hlk135990198" w:displacedByCustomXml="prev"/>
      <w:bookmarkStart w:id="18" w:name="_Hlk135990197" w:displacedByCustomXml="prev"/>
      <w:bookmarkStart w:id="19" w:name="_Hlk135990196" w:displacedByCustomXml="prev"/>
      <w:bookmarkStart w:id="20" w:name="_Hlk135990195" w:displacedByCustomXml="prev"/>
      <w:bookmarkStart w:id="21" w:name="_Hlk135990194" w:displacedByCustomXml="prev"/>
      <w:bookmarkStart w:id="22" w:name="_Hlk135990193" w:displacedByCustomXml="prev"/>
      <w:bookmarkStart w:id="23" w:name="_Hlk135990192" w:displacedByCustomXml="prev"/>
      <w:bookmarkStart w:id="24" w:name="_Hlk135990191" w:displacedByCustomXml="prev"/>
      <w:bookmarkStart w:id="25" w:name="_Hlk135990190" w:displacedByCustomXml="prev"/>
      <w:bookmarkStart w:id="26" w:name="_Hlk135990187" w:displacedByCustomXml="prev"/>
      <w:bookmarkStart w:id="27" w:name="_Hlk135990186" w:displacedByCustomXml="prev"/>
      <w:bookmarkStart w:id="28" w:name="_Hlk135990183" w:displacedByCustomXml="prev"/>
      <w:bookmarkStart w:id="29" w:name="_Hlk135990182" w:displacedByCustomXml="prev"/>
      <w:bookmarkStart w:id="30" w:name="_Hlk135990144" w:displacedByCustomXml="prev"/>
      <w:bookmarkStart w:id="31" w:name="_Hlk135990143" w:displacedByCustomXml="prev"/>
      <w:p w14:paraId="0D8A25B3" w14:textId="77777777" w:rsidR="0095561E" w:rsidRDefault="0095561E" w:rsidP="00667F16">
        <w:pPr>
          <w:pStyle w:val="Footer"/>
        </w:pPr>
        <w:r>
          <w:rPr>
            <w:noProof/>
            <w:lang w:val="en-US" w:eastAsia="en-US"/>
          </w:rPr>
          <mc:AlternateContent>
            <mc:Choice Requires="wps">
              <w:drawing>
                <wp:anchor distT="0" distB="0" distL="114300" distR="114300" simplePos="0" relativeHeight="251659264" behindDoc="0" locked="0" layoutInCell="1" allowOverlap="1" wp14:anchorId="5D4FF379" wp14:editId="5F3C4378">
                  <wp:simplePos x="0" y="0"/>
                  <wp:positionH relativeFrom="column">
                    <wp:posOffset>6227445</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FF379" id="_x0000_t202" coordsize="21600,21600" o:spt="202" path="m,l,21600r21600,l21600,xe">
                  <v:stroke joinstyle="miter"/>
                  <v:path gradientshapeok="t" o:connecttype="rect"/>
                </v:shapetype>
                <v:shape id="Text Box 18" o:spid="_x0000_s1029" type="#_x0000_t202" style="position:absolute;margin-left:490.35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" stroked="f">
                  <v:stroke dashstyle="1 1" endcap="round"/>
                  <v:textbo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25F53C9F" wp14:editId="4C23541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53C9F"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6MD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oiOfbCR1RMw&#10;WEkgGHAR5h4cGql+YDTADMmw/r6jimHUfhDQBUlILGWNu5DZPIKLupRsLiVUlACVYYPRdFyZaVDt&#10;esW3DVia+k7IW+icmjtS2xabvDr0G8wJF9thptlBdHl3WufJu/wN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BhL6MDuQIA&#10;AMEFAAAOAAAAAAAAAAAAAAAAAC4CAABkcnMvZTJvRG9jLnhtbFBLAQItABQABgAIAAAAIQCgeL+I&#10;3QAAAAkBAAAPAAAAAAAAAAAAAAAAABMFAABkcnMvZG93bnJldi54bWxQSwUGAAAAAAQABADzAAAA&#10;HQYAAAAA&#10;" filled="f" stroked="f">
                  <v:textbo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025CBB6A" wp14:editId="3A8E7D91">
              <wp:simplePos x="0" y="0"/>
              <wp:positionH relativeFrom="column">
                <wp:posOffset>-337820</wp:posOffset>
              </wp:positionH>
              <wp:positionV relativeFrom="paragraph">
                <wp:posOffset>-224155</wp:posOffset>
              </wp:positionV>
              <wp:extent cx="847725" cy="690245"/>
              <wp:effectExtent l="0" t="0" r="9525" b="0"/>
              <wp:wrapNone/>
              <wp:docPr id="10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0773F607" wp14:editId="06B22690">
              <wp:simplePos x="0" y="0"/>
              <wp:positionH relativeFrom="column">
                <wp:posOffset>3789680</wp:posOffset>
              </wp:positionH>
              <wp:positionV relativeFrom="paragraph">
                <wp:posOffset>-559435</wp:posOffset>
              </wp:positionV>
              <wp:extent cx="1952625" cy="156845"/>
              <wp:effectExtent l="0" t="0" r="0" b="0"/>
              <wp:wrapNone/>
              <wp:docPr id="10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7B7E28BE" wp14:editId="31EDF756">
              <wp:simplePos x="0" y="0"/>
              <wp:positionH relativeFrom="column">
                <wp:posOffset>-696595</wp:posOffset>
              </wp:positionH>
              <wp:positionV relativeFrom="paragraph">
                <wp:posOffset>-347980</wp:posOffset>
              </wp:positionV>
              <wp:extent cx="10817225" cy="104140"/>
              <wp:effectExtent l="0" t="0" r="0" b="0"/>
              <wp:wrapNone/>
              <wp:docPr id="11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1"/>
        <w:bookmarkEnd w:id="30"/>
        <w:bookmarkEnd w:id="29"/>
        <w:bookmarkEnd w:id="28"/>
        <w:bookmarkEnd w:id="27"/>
        <w:bookmarkEnd w:id="26"/>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bookmarkEnd w:id="8"/>
      </w:p>
      <w:bookmarkEnd w:id="7"/>
      <w:bookmarkEnd w:id="6"/>
      <w:p w14:paraId="07D50358" w14:textId="77777777" w:rsidR="0095561E" w:rsidRDefault="0095561E" w:rsidP="00667F16"/>
      <w:p w14:paraId="11EE0D1B" w14:textId="77777777" w:rsidR="0095561E" w:rsidRDefault="00915618">
        <w:pPr>
          <w:pStyle w:val="Footer"/>
          <w:jc w:val="right"/>
        </w:pPr>
      </w:p>
    </w:sdtContent>
  </w:sdt>
  <w:p w14:paraId="747978E2" w14:textId="77777777" w:rsidR="0095561E" w:rsidRPr="00667F16" w:rsidRDefault="0095561E" w:rsidP="00667F1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56F6" w14:textId="77777777" w:rsidR="0095561E" w:rsidRDefault="0095561E" w:rsidP="00332688">
    <w:pPr>
      <w:pStyle w:val="Header"/>
    </w:pPr>
  </w:p>
  <w:p w14:paraId="55C4F3EE" w14:textId="77777777" w:rsidR="0095561E" w:rsidRDefault="0095561E" w:rsidP="00332688">
    <w:r w:rsidRPr="00785E85">
      <w:rPr>
        <w:noProof/>
        <w:lang w:val="en-US" w:eastAsia="en-US"/>
      </w:rPr>
      <mc:AlternateContent>
        <mc:Choice Requires="wps">
          <w:drawing>
            <wp:anchor distT="0" distB="0" distL="114300" distR="114300" simplePos="0" relativeHeight="251672576" behindDoc="0" locked="0" layoutInCell="1" allowOverlap="1" wp14:anchorId="162313AD" wp14:editId="5AB680E1">
              <wp:simplePos x="0" y="0"/>
              <wp:positionH relativeFrom="column">
                <wp:posOffset>699770</wp:posOffset>
              </wp:positionH>
              <wp:positionV relativeFrom="paragraph">
                <wp:posOffset>49385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313AD" id="_x0000_t202" coordsize="21600,21600" o:spt="202" path="m,l,21600r21600,l21600,xe">
              <v:stroke joinstyle="miter"/>
              <v:path gradientshapeok="t" o:connecttype="rect"/>
            </v:shapetype>
            <v:shape id="_x0000_s1031" type="#_x0000_t202" style="position:absolute;margin-left:55.1pt;margin-top:3.9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qxOuwIAAMM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" filled="f" stroked="f">
              <v:textbo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p>
  <w:sdt>
    <w:sdtPr>
      <w:id w:val="1831101470"/>
      <w:docPartObj>
        <w:docPartGallery w:val="Page Numbers (Bottom of Page)"/>
        <w:docPartUnique/>
      </w:docPartObj>
    </w:sdtPr>
    <w:sdtEndPr>
      <w:rPr>
        <w:noProof/>
      </w:rPr>
    </w:sdtEndPr>
    <w:sdtContent>
      <w:p w14:paraId="7FCEE61F" w14:textId="77777777" w:rsidR="0095561E" w:rsidRPr="00785E85" w:rsidRDefault="0095561E" w:rsidP="00332688">
        <w:pPr>
          <w:pStyle w:val="Footer"/>
        </w:pPr>
        <w:r w:rsidRPr="00785E85">
          <w:rPr>
            <w:noProof/>
            <w:lang w:val="en-US" w:eastAsia="en-US"/>
          </w:rPr>
          <mc:AlternateContent>
            <mc:Choice Requires="wps">
              <w:drawing>
                <wp:anchor distT="0" distB="0" distL="114300" distR="114300" simplePos="0" relativeHeight="251669504" behindDoc="0" locked="0" layoutInCell="1" allowOverlap="1" wp14:anchorId="267B17F3" wp14:editId="5B528172">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B17F3" id="_x0000_s1032"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" stroked="f">
                  <v:stroke dashstyle="1 1" endcap="round"/>
                  <v:textbo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lang w:val="en-US" w:eastAsia="en-US"/>
          </w:rPr>
          <w:drawing>
            <wp:anchor distT="0" distB="0" distL="114300" distR="114300" simplePos="0" relativeHeight="251671552" behindDoc="0" locked="0" layoutInCell="1" allowOverlap="1" wp14:anchorId="073CC6CA" wp14:editId="41A2D4BA">
              <wp:simplePos x="0" y="0"/>
              <wp:positionH relativeFrom="column">
                <wp:posOffset>-337820</wp:posOffset>
              </wp:positionH>
              <wp:positionV relativeFrom="paragraph">
                <wp:posOffset>-224155</wp:posOffset>
              </wp:positionV>
              <wp:extent cx="847725" cy="690245"/>
              <wp:effectExtent l="0" t="0" r="9525" b="0"/>
              <wp:wrapNone/>
              <wp:docPr id="11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lang w:val="en-US" w:eastAsia="en-US"/>
          </w:rPr>
          <w:drawing>
            <wp:anchor distT="0" distB="0" distL="114300" distR="114300" simplePos="0" relativeHeight="251673600" behindDoc="0" locked="0" layoutInCell="1" allowOverlap="1" wp14:anchorId="1EC7B6E5" wp14:editId="6EC02211">
              <wp:simplePos x="0" y="0"/>
              <wp:positionH relativeFrom="column">
                <wp:posOffset>3789680</wp:posOffset>
              </wp:positionH>
              <wp:positionV relativeFrom="paragraph">
                <wp:posOffset>-559435</wp:posOffset>
              </wp:positionV>
              <wp:extent cx="1952625" cy="156845"/>
              <wp:effectExtent l="0" t="0" r="0" b="0"/>
              <wp:wrapNone/>
              <wp:docPr id="11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lang w:val="en-US" w:eastAsia="en-US"/>
          </w:rPr>
          <w:drawing>
            <wp:anchor distT="0" distB="0" distL="114300" distR="114300" simplePos="0" relativeHeight="251670528" behindDoc="0" locked="0" layoutInCell="1" allowOverlap="1" wp14:anchorId="5BE7CCD4" wp14:editId="66A9B528">
              <wp:simplePos x="0" y="0"/>
              <wp:positionH relativeFrom="column">
                <wp:posOffset>-696595</wp:posOffset>
              </wp:positionH>
              <wp:positionV relativeFrom="paragraph">
                <wp:posOffset>-347980</wp:posOffset>
              </wp:positionV>
              <wp:extent cx="10817225" cy="104140"/>
              <wp:effectExtent l="0" t="0" r="0" b="0"/>
              <wp:wrapNone/>
              <wp:docPr id="11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F2C59" w14:textId="77777777" w:rsidR="0095561E" w:rsidRDefault="0095561E" w:rsidP="00332688">
        <w:pPr>
          <w:pStyle w:val="Footer"/>
          <w:tabs>
            <w:tab w:val="clear" w:pos="4536"/>
            <w:tab w:val="clear" w:pos="9072"/>
            <w:tab w:val="left" w:pos="6015"/>
          </w:tabs>
        </w:pPr>
        <w:r>
          <w:tab/>
        </w:r>
      </w:p>
      <w:p w14:paraId="41351A30" w14:textId="77777777" w:rsidR="0095561E" w:rsidRDefault="00915618" w:rsidP="00332688">
        <w:pPr>
          <w:pStyle w:val="Footer"/>
          <w:jc w:val="right"/>
        </w:pPr>
      </w:p>
    </w:sdtContent>
  </w:sdt>
  <w:p w14:paraId="2D3A84B2" w14:textId="77777777" w:rsidR="0095561E" w:rsidRDefault="009556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EF395" w14:textId="77777777" w:rsidR="00ED5082" w:rsidRDefault="00ED5082" w:rsidP="00D82C2C">
      <w:pPr>
        <w:spacing w:line="240" w:lineRule="auto"/>
      </w:pPr>
      <w:r>
        <w:separator/>
      </w:r>
    </w:p>
  </w:footnote>
  <w:footnote w:type="continuationSeparator" w:id="0">
    <w:p w14:paraId="70C4D317" w14:textId="77777777" w:rsidR="00ED5082" w:rsidRDefault="00ED5082"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0FBED" w14:textId="3E505408" w:rsidR="00313D7C" w:rsidRDefault="00915618">
    <w:pPr>
      <w:pStyle w:val="Header"/>
    </w:pPr>
    <w:r>
      <w:rPr>
        <w:noProof/>
      </w:rPr>
      <w:pict w14:anchorId="01B600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1" o:spid="_x0000_s2050" type="#_x0000_t136" style="position:absolute;margin-left:0;margin-top:0;width:537pt;height:67.1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410CA" w14:textId="23239EAF" w:rsidR="0095561E" w:rsidRDefault="00915618" w:rsidP="00332688">
    <w:pPr>
      <w:pStyle w:val="Header"/>
      <w:rPr>
        <w:color w:val="999999"/>
      </w:rPr>
    </w:pPr>
    <w:bookmarkStart w:id="3" w:name="_Hlk129182622"/>
    <w:r>
      <w:rPr>
        <w:noProof/>
      </w:rPr>
      <w:pict w14:anchorId="29545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2" o:spid="_x0000_s2051" type="#_x0000_t136" style="position:absolute;margin-left:0;margin-top:0;width:537pt;height:67.1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sidRPr="00851382">
      <w:rPr>
        <w:noProof/>
        <w:color w:val="999999"/>
        <w:lang w:val="en-US" w:eastAsia="en-US"/>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95561E" w:rsidRDefault="0095561E" w:rsidP="00332688">
                            <w:pPr>
                              <w:spacing w:line="330" w:lineRule="auto"/>
                            </w:pPr>
                          </w:p>
                          <w:p w14:paraId="14340873" w14:textId="77777777" w:rsidR="0095561E" w:rsidRPr="00C47E05" w:rsidRDefault="0095561E" w:rsidP="00332688">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4" w:name="_Hlk135995789"/>
                            <w:r w:rsidRPr="00C47E05">
                              <w:rPr>
                                <w:rFonts w:ascii="Arial Narrow" w:hAnsi="Arial Narrow" w:cs="Times New Roman"/>
                                <w:color w:val="808080"/>
                                <w:spacing w:val="20"/>
                                <w:sz w:val="26"/>
                              </w:rPr>
                              <w:t>CENTRU</w:t>
                            </w:r>
                            <w:bookmarkEnd w:id="4"/>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392A10"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95561E" w:rsidRDefault="0095561E" w:rsidP="00332688">
                      <w:pPr>
                        <w:spacing w:line="330" w:lineRule="auto"/>
                      </w:pPr>
                    </w:p>
                    <w:p w14:paraId="14340873" w14:textId="77777777" w:rsidR="0095561E" w:rsidRPr="00C47E05" w:rsidRDefault="0095561E" w:rsidP="00332688">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5" w:name="_Hlk135995789"/>
                      <w:r w:rsidRPr="00C47E05">
                        <w:rPr>
                          <w:rFonts w:ascii="Arial Narrow" w:hAnsi="Arial Narrow" w:cs="Times New Roman"/>
                          <w:color w:val="808080"/>
                          <w:spacing w:val="20"/>
                          <w:sz w:val="26"/>
                        </w:rPr>
                        <w:t>CENTRU</w:t>
                      </w:r>
                      <w:bookmarkEnd w:id="5"/>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95561E" w:rsidRDefault="0095561E" w:rsidP="00332688">
    <w:pPr>
      <w:pStyle w:val="Header"/>
      <w:rPr>
        <w:color w:val="999999"/>
      </w:rPr>
    </w:pPr>
  </w:p>
  <w:p w14:paraId="23B873C7" w14:textId="4AF609A2" w:rsidR="0095561E" w:rsidRPr="00332688" w:rsidRDefault="0095561E">
    <w:pPr>
      <w:pStyle w:val="Header"/>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DD5C72">
      <w:rPr>
        <w:noProof/>
        <w:color w:val="999999"/>
      </w:rPr>
      <w:t>11</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DD5C72">
      <w:rPr>
        <w:noProof/>
        <w:color w:val="999999"/>
      </w:rPr>
      <w:t>11</w:t>
    </w:r>
    <w:r w:rsidRPr="00851382">
      <w:rPr>
        <w:color w:val="999999"/>
      </w:rPr>
      <w:fldChar w:fldCharType="end"/>
    </w:r>
    <w:bookmarkEnd w:id="3"/>
  </w:p>
  <w:p w14:paraId="763E6558" w14:textId="77777777" w:rsidR="0095561E" w:rsidRPr="00705012" w:rsidRDefault="0095561E" w:rsidP="00705012">
    <w:pPr>
      <w:pStyle w:val="Header"/>
      <w:jc w:val="right"/>
      <w:rPr>
        <w:rFonts w:asciiTheme="minorHAnsi" w:hAnsiTheme="minorHAnsi" w:cstheme="minorHAnsi"/>
      </w:rPr>
    </w:pPr>
  </w:p>
  <w:p w14:paraId="52C2C8D2" w14:textId="77777777" w:rsidR="0095561E" w:rsidRDefault="009556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C3278" w14:textId="54160C33" w:rsidR="0095561E" w:rsidRDefault="00915618" w:rsidP="00332688">
    <w:pPr>
      <w:pStyle w:val="Header"/>
    </w:pPr>
    <w:bookmarkStart w:id="32" w:name="_Hlk129182934"/>
    <w:r>
      <w:rPr>
        <w:noProof/>
      </w:rPr>
      <w:pict w14:anchorId="27FA9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0" o:spid="_x0000_s2049" type="#_x0000_t136" style="position:absolute;margin-left:0;margin-top:0;width:537pt;height:67.1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Pr>
        <w:noProof/>
        <w:lang w:val="en-US" w:eastAsia="en-US"/>
      </w:rPr>
      <w:drawing>
        <wp:anchor distT="0" distB="0" distL="114300" distR="114300" simplePos="0" relativeHeight="251665408" behindDoc="0" locked="0" layoutInCell="1" allowOverlap="1" wp14:anchorId="113670E4" wp14:editId="70959BB7">
          <wp:simplePos x="0" y="0"/>
          <wp:positionH relativeFrom="column">
            <wp:posOffset>4229100</wp:posOffset>
          </wp:positionH>
          <wp:positionV relativeFrom="paragraph">
            <wp:posOffset>-189865</wp:posOffset>
          </wp:positionV>
          <wp:extent cx="994410" cy="1050290"/>
          <wp:effectExtent l="0" t="0" r="0" b="0"/>
          <wp:wrapNone/>
          <wp:docPr id="1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7456" behindDoc="0" locked="0" layoutInCell="1" allowOverlap="1" wp14:anchorId="3683A0DC" wp14:editId="72BEE89E">
          <wp:simplePos x="0" y="0"/>
          <wp:positionH relativeFrom="column">
            <wp:posOffset>7258050</wp:posOffset>
          </wp:positionH>
          <wp:positionV relativeFrom="paragraph">
            <wp:posOffset>23495</wp:posOffset>
          </wp:positionV>
          <wp:extent cx="1981200" cy="577215"/>
          <wp:effectExtent l="0" t="0" r="0" b="0"/>
          <wp:wrapNone/>
          <wp:docPr id="11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6432" behindDoc="0" locked="0" layoutInCell="1" allowOverlap="1" wp14:anchorId="20EEE74B" wp14:editId="082BDF52">
          <wp:simplePos x="0" y="0"/>
          <wp:positionH relativeFrom="column">
            <wp:posOffset>47625</wp:posOffset>
          </wp:positionH>
          <wp:positionV relativeFrom="paragraph">
            <wp:posOffset>130175</wp:posOffset>
          </wp:positionV>
          <wp:extent cx="2476500" cy="514350"/>
          <wp:effectExtent l="0" t="0" r="0" b="0"/>
          <wp:wrapNone/>
          <wp:docPr id="11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2"/>
  <w:p w14:paraId="2D18DE77" w14:textId="77777777" w:rsidR="0095561E" w:rsidRDefault="0095561E" w:rsidP="00332688">
    <w:pPr>
      <w:pStyle w:val="Header"/>
    </w:pPr>
  </w:p>
  <w:p w14:paraId="2E1B4FE7" w14:textId="77777777" w:rsidR="0095561E" w:rsidRDefault="0095561E" w:rsidP="00332688">
    <w:pPr>
      <w:pStyle w:val="Header"/>
    </w:pPr>
  </w:p>
  <w:p w14:paraId="68D50E22" w14:textId="77777777" w:rsidR="0095561E" w:rsidRDefault="009556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1"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D9308B"/>
    <w:multiLevelType w:val="hybridMultilevel"/>
    <w:tmpl w:val="21C86180"/>
    <w:lvl w:ilvl="0" w:tplc="DAB86110">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38495D"/>
    <w:multiLevelType w:val="hybridMultilevel"/>
    <w:tmpl w:val="9E4405E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D0F3540"/>
    <w:multiLevelType w:val="hybridMultilevel"/>
    <w:tmpl w:val="5D8055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F762A8"/>
    <w:multiLevelType w:val="hybridMultilevel"/>
    <w:tmpl w:val="4B2AF31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6817A98"/>
    <w:multiLevelType w:val="hybridMultilevel"/>
    <w:tmpl w:val="21C86180"/>
    <w:lvl w:ilvl="0" w:tplc="FFFFFFFF">
      <w:start w:val="1"/>
      <w:numFmt w:val="decimal"/>
      <w:lvlText w:val="%1."/>
      <w:lvlJc w:val="left"/>
      <w:pPr>
        <w:ind w:left="0" w:hanging="360"/>
      </w:pPr>
      <w:rPr>
        <w:color w:val="auto"/>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6" w15:restartNumberingAfterBreak="0">
    <w:nsid w:val="77221883"/>
    <w:multiLevelType w:val="hybridMultilevel"/>
    <w:tmpl w:val="ACC6DE0A"/>
    <w:lvl w:ilvl="0" w:tplc="DFB498F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6"/>
  </w:num>
  <w:num w:numId="2">
    <w:abstractNumId w:val="5"/>
  </w:num>
  <w:num w:numId="3">
    <w:abstractNumId w:val="8"/>
  </w:num>
  <w:num w:numId="4">
    <w:abstractNumId w:val="10"/>
  </w:num>
  <w:num w:numId="5">
    <w:abstractNumId w:val="4"/>
  </w:num>
  <w:num w:numId="6">
    <w:abstractNumId w:val="11"/>
  </w:num>
  <w:num w:numId="7">
    <w:abstractNumId w:val="16"/>
  </w:num>
  <w:num w:numId="8">
    <w:abstractNumId w:val="14"/>
  </w:num>
  <w:num w:numId="9">
    <w:abstractNumId w:val="19"/>
  </w:num>
  <w:num w:numId="10">
    <w:abstractNumId w:val="22"/>
  </w:num>
  <w:num w:numId="11">
    <w:abstractNumId w:val="27"/>
  </w:num>
  <w:num w:numId="12">
    <w:abstractNumId w:val="20"/>
  </w:num>
  <w:num w:numId="13">
    <w:abstractNumId w:val="12"/>
  </w:num>
  <w:num w:numId="14">
    <w:abstractNumId w:val="9"/>
  </w:num>
  <w:num w:numId="15">
    <w:abstractNumId w:val="28"/>
  </w:num>
  <w:num w:numId="16">
    <w:abstractNumId w:val="1"/>
  </w:num>
  <w:num w:numId="17">
    <w:abstractNumId w:val="3"/>
  </w:num>
  <w:num w:numId="18">
    <w:abstractNumId w:val="2"/>
  </w:num>
  <w:num w:numId="19">
    <w:abstractNumId w:val="18"/>
  </w:num>
  <w:num w:numId="20">
    <w:abstractNumId w:val="0"/>
  </w:num>
  <w:num w:numId="21">
    <w:abstractNumId w:val="13"/>
  </w:num>
  <w:num w:numId="22">
    <w:abstractNumId w:val="23"/>
  </w:num>
  <w:num w:numId="23">
    <w:abstractNumId w:val="7"/>
  </w:num>
  <w:num w:numId="24">
    <w:abstractNumId w:val="15"/>
  </w:num>
  <w:num w:numId="25">
    <w:abstractNumId w:val="25"/>
  </w:num>
  <w:num w:numId="26">
    <w:abstractNumId w:val="24"/>
  </w:num>
  <w:num w:numId="27">
    <w:abstractNumId w:val="26"/>
  </w:num>
  <w:num w:numId="28">
    <w:abstractNumId w:val="21"/>
  </w:num>
  <w:num w:numId="29">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B1D"/>
    <w:rsid w:val="000044E0"/>
    <w:rsid w:val="000049E1"/>
    <w:rsid w:val="00004AD9"/>
    <w:rsid w:val="00013F7A"/>
    <w:rsid w:val="00014292"/>
    <w:rsid w:val="00016A82"/>
    <w:rsid w:val="00021A40"/>
    <w:rsid w:val="00022C1A"/>
    <w:rsid w:val="00025B4B"/>
    <w:rsid w:val="00027CCA"/>
    <w:rsid w:val="000334BD"/>
    <w:rsid w:val="0003679E"/>
    <w:rsid w:val="0004057A"/>
    <w:rsid w:val="00040A36"/>
    <w:rsid w:val="00040E2D"/>
    <w:rsid w:val="000418D5"/>
    <w:rsid w:val="000450F7"/>
    <w:rsid w:val="00050F5D"/>
    <w:rsid w:val="00055237"/>
    <w:rsid w:val="000555BF"/>
    <w:rsid w:val="00057E39"/>
    <w:rsid w:val="000604F1"/>
    <w:rsid w:val="00061BCF"/>
    <w:rsid w:val="00064A51"/>
    <w:rsid w:val="00064D80"/>
    <w:rsid w:val="00066C54"/>
    <w:rsid w:val="00067A80"/>
    <w:rsid w:val="000719CC"/>
    <w:rsid w:val="0007412B"/>
    <w:rsid w:val="00077B19"/>
    <w:rsid w:val="0008205B"/>
    <w:rsid w:val="00085832"/>
    <w:rsid w:val="00085FAF"/>
    <w:rsid w:val="00091BD9"/>
    <w:rsid w:val="00092C4E"/>
    <w:rsid w:val="00093E52"/>
    <w:rsid w:val="0009430C"/>
    <w:rsid w:val="0009443F"/>
    <w:rsid w:val="00097B14"/>
    <w:rsid w:val="000A2183"/>
    <w:rsid w:val="000A3033"/>
    <w:rsid w:val="000A4947"/>
    <w:rsid w:val="000B02FC"/>
    <w:rsid w:val="000B2D2F"/>
    <w:rsid w:val="000B339B"/>
    <w:rsid w:val="000C0640"/>
    <w:rsid w:val="000C18C4"/>
    <w:rsid w:val="000C5F5B"/>
    <w:rsid w:val="000C6C7D"/>
    <w:rsid w:val="000D1936"/>
    <w:rsid w:val="000D1D24"/>
    <w:rsid w:val="000D1FF8"/>
    <w:rsid w:val="000E24E4"/>
    <w:rsid w:val="000E6E72"/>
    <w:rsid w:val="000E7308"/>
    <w:rsid w:val="000F3482"/>
    <w:rsid w:val="00100EE2"/>
    <w:rsid w:val="0010104D"/>
    <w:rsid w:val="00102124"/>
    <w:rsid w:val="00111946"/>
    <w:rsid w:val="00114379"/>
    <w:rsid w:val="00115789"/>
    <w:rsid w:val="00116CA6"/>
    <w:rsid w:val="001313A2"/>
    <w:rsid w:val="00132F6B"/>
    <w:rsid w:val="00134355"/>
    <w:rsid w:val="00140690"/>
    <w:rsid w:val="001413D7"/>
    <w:rsid w:val="00141A36"/>
    <w:rsid w:val="00142D97"/>
    <w:rsid w:val="00144CB1"/>
    <w:rsid w:val="00147F1F"/>
    <w:rsid w:val="0015009D"/>
    <w:rsid w:val="00150828"/>
    <w:rsid w:val="00155A5D"/>
    <w:rsid w:val="001561AD"/>
    <w:rsid w:val="001567CA"/>
    <w:rsid w:val="00157008"/>
    <w:rsid w:val="0015718B"/>
    <w:rsid w:val="00162D85"/>
    <w:rsid w:val="0016533A"/>
    <w:rsid w:val="001661BC"/>
    <w:rsid w:val="001727A2"/>
    <w:rsid w:val="001727B5"/>
    <w:rsid w:val="0018000E"/>
    <w:rsid w:val="00184178"/>
    <w:rsid w:val="001901A6"/>
    <w:rsid w:val="001916A3"/>
    <w:rsid w:val="0019241A"/>
    <w:rsid w:val="00193F8E"/>
    <w:rsid w:val="00195BA7"/>
    <w:rsid w:val="001A10C2"/>
    <w:rsid w:val="001A4FC9"/>
    <w:rsid w:val="001B0A2F"/>
    <w:rsid w:val="001B12E1"/>
    <w:rsid w:val="001B1741"/>
    <w:rsid w:val="001B6183"/>
    <w:rsid w:val="001C01B7"/>
    <w:rsid w:val="001C5EA1"/>
    <w:rsid w:val="001D1BD3"/>
    <w:rsid w:val="001D3D3F"/>
    <w:rsid w:val="001D40EC"/>
    <w:rsid w:val="001D5AFF"/>
    <w:rsid w:val="001D7FC1"/>
    <w:rsid w:val="001E1248"/>
    <w:rsid w:val="001E1E2C"/>
    <w:rsid w:val="001E1FB1"/>
    <w:rsid w:val="001E2F75"/>
    <w:rsid w:val="001E6BAB"/>
    <w:rsid w:val="001E71AD"/>
    <w:rsid w:val="001E7D82"/>
    <w:rsid w:val="001F0E7D"/>
    <w:rsid w:val="001F4118"/>
    <w:rsid w:val="00202B34"/>
    <w:rsid w:val="0020464E"/>
    <w:rsid w:val="0020752B"/>
    <w:rsid w:val="00213959"/>
    <w:rsid w:val="00215E8B"/>
    <w:rsid w:val="002168B6"/>
    <w:rsid w:val="00226777"/>
    <w:rsid w:val="00230671"/>
    <w:rsid w:val="00230A3F"/>
    <w:rsid w:val="00233C99"/>
    <w:rsid w:val="00234309"/>
    <w:rsid w:val="0023594F"/>
    <w:rsid w:val="0024280C"/>
    <w:rsid w:val="002448E6"/>
    <w:rsid w:val="0024514F"/>
    <w:rsid w:val="00253782"/>
    <w:rsid w:val="0026183E"/>
    <w:rsid w:val="00262CFA"/>
    <w:rsid w:val="00263C10"/>
    <w:rsid w:val="00266A8B"/>
    <w:rsid w:val="0027135C"/>
    <w:rsid w:val="00275DC5"/>
    <w:rsid w:val="00281C40"/>
    <w:rsid w:val="00284BC1"/>
    <w:rsid w:val="00286264"/>
    <w:rsid w:val="002939D7"/>
    <w:rsid w:val="00295633"/>
    <w:rsid w:val="002A2988"/>
    <w:rsid w:val="002A34D3"/>
    <w:rsid w:val="002A4515"/>
    <w:rsid w:val="002A6873"/>
    <w:rsid w:val="002B0655"/>
    <w:rsid w:val="002B1078"/>
    <w:rsid w:val="002B40BA"/>
    <w:rsid w:val="002B4582"/>
    <w:rsid w:val="002B4CA1"/>
    <w:rsid w:val="002C18E9"/>
    <w:rsid w:val="002C1FCC"/>
    <w:rsid w:val="002C433C"/>
    <w:rsid w:val="002D2293"/>
    <w:rsid w:val="002D3936"/>
    <w:rsid w:val="002D4444"/>
    <w:rsid w:val="002E0B54"/>
    <w:rsid w:val="002E0F1E"/>
    <w:rsid w:val="002E2FEA"/>
    <w:rsid w:val="002E426F"/>
    <w:rsid w:val="002E494F"/>
    <w:rsid w:val="002E5B87"/>
    <w:rsid w:val="002E70D0"/>
    <w:rsid w:val="002F0275"/>
    <w:rsid w:val="002F358B"/>
    <w:rsid w:val="002F66B0"/>
    <w:rsid w:val="003042FB"/>
    <w:rsid w:val="00310AAD"/>
    <w:rsid w:val="0031248B"/>
    <w:rsid w:val="00313D7C"/>
    <w:rsid w:val="00316797"/>
    <w:rsid w:val="00320E6C"/>
    <w:rsid w:val="003224F2"/>
    <w:rsid w:val="0032330D"/>
    <w:rsid w:val="00327173"/>
    <w:rsid w:val="0032797D"/>
    <w:rsid w:val="00331DA1"/>
    <w:rsid w:val="0033238C"/>
    <w:rsid w:val="00332688"/>
    <w:rsid w:val="00334D91"/>
    <w:rsid w:val="00337CB1"/>
    <w:rsid w:val="0034176C"/>
    <w:rsid w:val="00342358"/>
    <w:rsid w:val="00343779"/>
    <w:rsid w:val="0034452D"/>
    <w:rsid w:val="00345B05"/>
    <w:rsid w:val="003469CF"/>
    <w:rsid w:val="00347892"/>
    <w:rsid w:val="003525FC"/>
    <w:rsid w:val="00354FF8"/>
    <w:rsid w:val="0035662D"/>
    <w:rsid w:val="00364C66"/>
    <w:rsid w:val="00367A20"/>
    <w:rsid w:val="00374E1D"/>
    <w:rsid w:val="00375B97"/>
    <w:rsid w:val="00381292"/>
    <w:rsid w:val="0038356E"/>
    <w:rsid w:val="0038554C"/>
    <w:rsid w:val="00386EAA"/>
    <w:rsid w:val="00393A25"/>
    <w:rsid w:val="00393B80"/>
    <w:rsid w:val="00393E07"/>
    <w:rsid w:val="003A1A3F"/>
    <w:rsid w:val="003A24BC"/>
    <w:rsid w:val="003A31F3"/>
    <w:rsid w:val="003A350E"/>
    <w:rsid w:val="003B11FF"/>
    <w:rsid w:val="003B2AEC"/>
    <w:rsid w:val="003B401B"/>
    <w:rsid w:val="003B4C64"/>
    <w:rsid w:val="003B4E02"/>
    <w:rsid w:val="003C0E40"/>
    <w:rsid w:val="003C1DD4"/>
    <w:rsid w:val="003D34D8"/>
    <w:rsid w:val="003D4D3E"/>
    <w:rsid w:val="003D52C6"/>
    <w:rsid w:val="003F144E"/>
    <w:rsid w:val="003F2752"/>
    <w:rsid w:val="003F6313"/>
    <w:rsid w:val="003F6D03"/>
    <w:rsid w:val="00400380"/>
    <w:rsid w:val="0040400F"/>
    <w:rsid w:val="004054D8"/>
    <w:rsid w:val="00405ADB"/>
    <w:rsid w:val="004104AF"/>
    <w:rsid w:val="0041162A"/>
    <w:rsid w:val="004135B9"/>
    <w:rsid w:val="004160AE"/>
    <w:rsid w:val="004213F0"/>
    <w:rsid w:val="00422E08"/>
    <w:rsid w:val="00425F21"/>
    <w:rsid w:val="004276D0"/>
    <w:rsid w:val="0043198F"/>
    <w:rsid w:val="00431DE9"/>
    <w:rsid w:val="0043248E"/>
    <w:rsid w:val="004373B4"/>
    <w:rsid w:val="00437610"/>
    <w:rsid w:val="00437D10"/>
    <w:rsid w:val="00442BC5"/>
    <w:rsid w:val="00446EAB"/>
    <w:rsid w:val="00452786"/>
    <w:rsid w:val="00455AEC"/>
    <w:rsid w:val="00460033"/>
    <w:rsid w:val="00461498"/>
    <w:rsid w:val="00463905"/>
    <w:rsid w:val="00470B29"/>
    <w:rsid w:val="00470B54"/>
    <w:rsid w:val="00471AA9"/>
    <w:rsid w:val="00472C15"/>
    <w:rsid w:val="004730A5"/>
    <w:rsid w:val="004745C1"/>
    <w:rsid w:val="00476C3F"/>
    <w:rsid w:val="0048230E"/>
    <w:rsid w:val="00484051"/>
    <w:rsid w:val="00484492"/>
    <w:rsid w:val="0049114A"/>
    <w:rsid w:val="004914C3"/>
    <w:rsid w:val="00492940"/>
    <w:rsid w:val="004960ED"/>
    <w:rsid w:val="00496AD1"/>
    <w:rsid w:val="00496C9A"/>
    <w:rsid w:val="00497A6B"/>
    <w:rsid w:val="004A00A4"/>
    <w:rsid w:val="004A062B"/>
    <w:rsid w:val="004A2F1D"/>
    <w:rsid w:val="004A410B"/>
    <w:rsid w:val="004A4562"/>
    <w:rsid w:val="004A49B1"/>
    <w:rsid w:val="004A6E64"/>
    <w:rsid w:val="004B12AE"/>
    <w:rsid w:val="004B19DA"/>
    <w:rsid w:val="004B20E4"/>
    <w:rsid w:val="004B2DE6"/>
    <w:rsid w:val="004B6B6B"/>
    <w:rsid w:val="004C0995"/>
    <w:rsid w:val="004C1F02"/>
    <w:rsid w:val="004C75D9"/>
    <w:rsid w:val="004D1C60"/>
    <w:rsid w:val="004E39ED"/>
    <w:rsid w:val="004E59B0"/>
    <w:rsid w:val="004F1A3F"/>
    <w:rsid w:val="004F28BB"/>
    <w:rsid w:val="005005AA"/>
    <w:rsid w:val="00500A26"/>
    <w:rsid w:val="0050404D"/>
    <w:rsid w:val="00505168"/>
    <w:rsid w:val="00505773"/>
    <w:rsid w:val="005076F1"/>
    <w:rsid w:val="005118B6"/>
    <w:rsid w:val="00512B0F"/>
    <w:rsid w:val="00512F5F"/>
    <w:rsid w:val="005146E6"/>
    <w:rsid w:val="00514F94"/>
    <w:rsid w:val="00516664"/>
    <w:rsid w:val="00523307"/>
    <w:rsid w:val="0052475F"/>
    <w:rsid w:val="0052703C"/>
    <w:rsid w:val="00527579"/>
    <w:rsid w:val="00534BF0"/>
    <w:rsid w:val="00535098"/>
    <w:rsid w:val="00537492"/>
    <w:rsid w:val="0053798D"/>
    <w:rsid w:val="00540324"/>
    <w:rsid w:val="005407AD"/>
    <w:rsid w:val="00542A7A"/>
    <w:rsid w:val="005463D9"/>
    <w:rsid w:val="0054693C"/>
    <w:rsid w:val="00547D72"/>
    <w:rsid w:val="005523AB"/>
    <w:rsid w:val="00552A72"/>
    <w:rsid w:val="005535BD"/>
    <w:rsid w:val="005631BC"/>
    <w:rsid w:val="00566E0F"/>
    <w:rsid w:val="005675F1"/>
    <w:rsid w:val="0057035F"/>
    <w:rsid w:val="00571FC6"/>
    <w:rsid w:val="00573E8B"/>
    <w:rsid w:val="00582A96"/>
    <w:rsid w:val="00583929"/>
    <w:rsid w:val="00584236"/>
    <w:rsid w:val="00586043"/>
    <w:rsid w:val="00590A03"/>
    <w:rsid w:val="00597755"/>
    <w:rsid w:val="005A012E"/>
    <w:rsid w:val="005A2A03"/>
    <w:rsid w:val="005A356F"/>
    <w:rsid w:val="005A3C31"/>
    <w:rsid w:val="005B7EC8"/>
    <w:rsid w:val="005C0D81"/>
    <w:rsid w:val="005C1616"/>
    <w:rsid w:val="005C1AF6"/>
    <w:rsid w:val="005D5275"/>
    <w:rsid w:val="005D59C3"/>
    <w:rsid w:val="005D5ED2"/>
    <w:rsid w:val="005D63F8"/>
    <w:rsid w:val="005D6AFD"/>
    <w:rsid w:val="005E048B"/>
    <w:rsid w:val="005E5372"/>
    <w:rsid w:val="005E6012"/>
    <w:rsid w:val="006002E4"/>
    <w:rsid w:val="006017A3"/>
    <w:rsid w:val="006018C5"/>
    <w:rsid w:val="00603629"/>
    <w:rsid w:val="00610FDC"/>
    <w:rsid w:val="00611C65"/>
    <w:rsid w:val="0061313C"/>
    <w:rsid w:val="006132D2"/>
    <w:rsid w:val="006148B8"/>
    <w:rsid w:val="006174BB"/>
    <w:rsid w:val="00622957"/>
    <w:rsid w:val="00623C18"/>
    <w:rsid w:val="0063040F"/>
    <w:rsid w:val="006311BF"/>
    <w:rsid w:val="00633091"/>
    <w:rsid w:val="00635301"/>
    <w:rsid w:val="00635A54"/>
    <w:rsid w:val="0064279B"/>
    <w:rsid w:val="00642FFA"/>
    <w:rsid w:val="006462D5"/>
    <w:rsid w:val="006537D4"/>
    <w:rsid w:val="006565DE"/>
    <w:rsid w:val="006628B0"/>
    <w:rsid w:val="00664B95"/>
    <w:rsid w:val="00667F16"/>
    <w:rsid w:val="00667FFA"/>
    <w:rsid w:val="006704A4"/>
    <w:rsid w:val="0067528A"/>
    <w:rsid w:val="00677791"/>
    <w:rsid w:val="00682BE2"/>
    <w:rsid w:val="00684738"/>
    <w:rsid w:val="00685679"/>
    <w:rsid w:val="00686AF4"/>
    <w:rsid w:val="006905E1"/>
    <w:rsid w:val="006965B9"/>
    <w:rsid w:val="006A1329"/>
    <w:rsid w:val="006A2AB2"/>
    <w:rsid w:val="006A774D"/>
    <w:rsid w:val="006B1209"/>
    <w:rsid w:val="006B1574"/>
    <w:rsid w:val="006B30D4"/>
    <w:rsid w:val="006B462D"/>
    <w:rsid w:val="006C26CC"/>
    <w:rsid w:val="006C2755"/>
    <w:rsid w:val="006C618C"/>
    <w:rsid w:val="006D3DA3"/>
    <w:rsid w:val="006E04DB"/>
    <w:rsid w:val="006E0945"/>
    <w:rsid w:val="006E3166"/>
    <w:rsid w:val="006F11C0"/>
    <w:rsid w:val="006F65D1"/>
    <w:rsid w:val="007011A6"/>
    <w:rsid w:val="00701593"/>
    <w:rsid w:val="00704814"/>
    <w:rsid w:val="00705012"/>
    <w:rsid w:val="00707844"/>
    <w:rsid w:val="00707E43"/>
    <w:rsid w:val="00710A7D"/>
    <w:rsid w:val="00711624"/>
    <w:rsid w:val="00715435"/>
    <w:rsid w:val="007163CF"/>
    <w:rsid w:val="00716A36"/>
    <w:rsid w:val="00725098"/>
    <w:rsid w:val="007302CC"/>
    <w:rsid w:val="00731722"/>
    <w:rsid w:val="00731C16"/>
    <w:rsid w:val="0073704E"/>
    <w:rsid w:val="00737191"/>
    <w:rsid w:val="0074359F"/>
    <w:rsid w:val="00747CAA"/>
    <w:rsid w:val="00750309"/>
    <w:rsid w:val="00750A14"/>
    <w:rsid w:val="00756C8B"/>
    <w:rsid w:val="007578F5"/>
    <w:rsid w:val="00764ED2"/>
    <w:rsid w:val="00765351"/>
    <w:rsid w:val="00770E39"/>
    <w:rsid w:val="007815B1"/>
    <w:rsid w:val="00784A22"/>
    <w:rsid w:val="0079354C"/>
    <w:rsid w:val="00795C6E"/>
    <w:rsid w:val="00797BAB"/>
    <w:rsid w:val="007A1003"/>
    <w:rsid w:val="007A105A"/>
    <w:rsid w:val="007A25AB"/>
    <w:rsid w:val="007A2784"/>
    <w:rsid w:val="007A2AA6"/>
    <w:rsid w:val="007A3C74"/>
    <w:rsid w:val="007A48C8"/>
    <w:rsid w:val="007A4DEB"/>
    <w:rsid w:val="007A5EA3"/>
    <w:rsid w:val="007B36E8"/>
    <w:rsid w:val="007B536B"/>
    <w:rsid w:val="007B6740"/>
    <w:rsid w:val="007C13B3"/>
    <w:rsid w:val="007C496A"/>
    <w:rsid w:val="007C4A14"/>
    <w:rsid w:val="007C4E64"/>
    <w:rsid w:val="007C5F5C"/>
    <w:rsid w:val="007C6B74"/>
    <w:rsid w:val="007C7783"/>
    <w:rsid w:val="007D0BD2"/>
    <w:rsid w:val="007D0CF5"/>
    <w:rsid w:val="007D1AD2"/>
    <w:rsid w:val="007D6C17"/>
    <w:rsid w:val="007E15C8"/>
    <w:rsid w:val="007E1807"/>
    <w:rsid w:val="007E63D6"/>
    <w:rsid w:val="007F1DA2"/>
    <w:rsid w:val="007F4ADF"/>
    <w:rsid w:val="007F6AE9"/>
    <w:rsid w:val="007F6CAC"/>
    <w:rsid w:val="007F754D"/>
    <w:rsid w:val="00800B3E"/>
    <w:rsid w:val="008042B5"/>
    <w:rsid w:val="00810D81"/>
    <w:rsid w:val="00811FF9"/>
    <w:rsid w:val="00813416"/>
    <w:rsid w:val="008144D7"/>
    <w:rsid w:val="00814CE8"/>
    <w:rsid w:val="00825282"/>
    <w:rsid w:val="00833B6A"/>
    <w:rsid w:val="00840F27"/>
    <w:rsid w:val="00840FDA"/>
    <w:rsid w:val="00844F7A"/>
    <w:rsid w:val="00846837"/>
    <w:rsid w:val="00850472"/>
    <w:rsid w:val="00850877"/>
    <w:rsid w:val="00854500"/>
    <w:rsid w:val="00863386"/>
    <w:rsid w:val="00864BE9"/>
    <w:rsid w:val="008668FF"/>
    <w:rsid w:val="00866E7A"/>
    <w:rsid w:val="00870955"/>
    <w:rsid w:val="00871D30"/>
    <w:rsid w:val="00871E32"/>
    <w:rsid w:val="00871F22"/>
    <w:rsid w:val="0087252E"/>
    <w:rsid w:val="00873EB4"/>
    <w:rsid w:val="00874769"/>
    <w:rsid w:val="00880B57"/>
    <w:rsid w:val="008869D3"/>
    <w:rsid w:val="00887035"/>
    <w:rsid w:val="00894010"/>
    <w:rsid w:val="00894A30"/>
    <w:rsid w:val="008A08AA"/>
    <w:rsid w:val="008A4733"/>
    <w:rsid w:val="008A4844"/>
    <w:rsid w:val="008B3839"/>
    <w:rsid w:val="008B4CE9"/>
    <w:rsid w:val="008B71BB"/>
    <w:rsid w:val="008C0887"/>
    <w:rsid w:val="008C6472"/>
    <w:rsid w:val="008D49B2"/>
    <w:rsid w:val="008D5725"/>
    <w:rsid w:val="008D5AD3"/>
    <w:rsid w:val="008E1C76"/>
    <w:rsid w:val="008E4335"/>
    <w:rsid w:val="008E447D"/>
    <w:rsid w:val="008E4A8C"/>
    <w:rsid w:val="008E739D"/>
    <w:rsid w:val="008F0B2E"/>
    <w:rsid w:val="008F1763"/>
    <w:rsid w:val="008F459E"/>
    <w:rsid w:val="00902EAF"/>
    <w:rsid w:val="009074E1"/>
    <w:rsid w:val="0091065D"/>
    <w:rsid w:val="00911327"/>
    <w:rsid w:val="00913C0C"/>
    <w:rsid w:val="00915618"/>
    <w:rsid w:val="009244CC"/>
    <w:rsid w:val="0092510E"/>
    <w:rsid w:val="00926132"/>
    <w:rsid w:val="00933764"/>
    <w:rsid w:val="009377CF"/>
    <w:rsid w:val="00941153"/>
    <w:rsid w:val="009429DD"/>
    <w:rsid w:val="009458A2"/>
    <w:rsid w:val="00945B3D"/>
    <w:rsid w:val="0095509A"/>
    <w:rsid w:val="0095561E"/>
    <w:rsid w:val="00956AA9"/>
    <w:rsid w:val="009574D3"/>
    <w:rsid w:val="0096050A"/>
    <w:rsid w:val="00962FD4"/>
    <w:rsid w:val="00975A4F"/>
    <w:rsid w:val="0097778E"/>
    <w:rsid w:val="00977F43"/>
    <w:rsid w:val="00980733"/>
    <w:rsid w:val="009813E9"/>
    <w:rsid w:val="0098304B"/>
    <w:rsid w:val="00984476"/>
    <w:rsid w:val="00990D2C"/>
    <w:rsid w:val="00991A4E"/>
    <w:rsid w:val="00993DD8"/>
    <w:rsid w:val="00997418"/>
    <w:rsid w:val="009A2E45"/>
    <w:rsid w:val="009A416D"/>
    <w:rsid w:val="009A41A6"/>
    <w:rsid w:val="009A4380"/>
    <w:rsid w:val="009A7759"/>
    <w:rsid w:val="009B16D3"/>
    <w:rsid w:val="009B7696"/>
    <w:rsid w:val="009B7974"/>
    <w:rsid w:val="009C22C5"/>
    <w:rsid w:val="009C533E"/>
    <w:rsid w:val="009C7B41"/>
    <w:rsid w:val="009D0D05"/>
    <w:rsid w:val="009D6CC3"/>
    <w:rsid w:val="009D77E3"/>
    <w:rsid w:val="009E1522"/>
    <w:rsid w:val="009E198C"/>
    <w:rsid w:val="009E5F33"/>
    <w:rsid w:val="009E7CF9"/>
    <w:rsid w:val="009F0C09"/>
    <w:rsid w:val="009F2E69"/>
    <w:rsid w:val="009F3413"/>
    <w:rsid w:val="009F4983"/>
    <w:rsid w:val="00A00A4E"/>
    <w:rsid w:val="00A02A11"/>
    <w:rsid w:val="00A02A72"/>
    <w:rsid w:val="00A0560E"/>
    <w:rsid w:val="00A07573"/>
    <w:rsid w:val="00A11B51"/>
    <w:rsid w:val="00A126A3"/>
    <w:rsid w:val="00A12D10"/>
    <w:rsid w:val="00A12EDA"/>
    <w:rsid w:val="00A27F60"/>
    <w:rsid w:val="00A3084A"/>
    <w:rsid w:val="00A32317"/>
    <w:rsid w:val="00A33267"/>
    <w:rsid w:val="00A3467C"/>
    <w:rsid w:val="00A37358"/>
    <w:rsid w:val="00A44FE5"/>
    <w:rsid w:val="00A52FA9"/>
    <w:rsid w:val="00A568B5"/>
    <w:rsid w:val="00A6021F"/>
    <w:rsid w:val="00A60B7C"/>
    <w:rsid w:val="00A65152"/>
    <w:rsid w:val="00A6563D"/>
    <w:rsid w:val="00A65ABD"/>
    <w:rsid w:val="00A66023"/>
    <w:rsid w:val="00A70585"/>
    <w:rsid w:val="00A723F8"/>
    <w:rsid w:val="00A805F0"/>
    <w:rsid w:val="00A81C29"/>
    <w:rsid w:val="00A92DAA"/>
    <w:rsid w:val="00A92E6E"/>
    <w:rsid w:val="00A94966"/>
    <w:rsid w:val="00A971D0"/>
    <w:rsid w:val="00AA487A"/>
    <w:rsid w:val="00AA522B"/>
    <w:rsid w:val="00AB06B0"/>
    <w:rsid w:val="00AB142D"/>
    <w:rsid w:val="00AB306B"/>
    <w:rsid w:val="00AB5FB9"/>
    <w:rsid w:val="00AB69C7"/>
    <w:rsid w:val="00AC18C2"/>
    <w:rsid w:val="00AC20BE"/>
    <w:rsid w:val="00AD7DA1"/>
    <w:rsid w:val="00AE27FC"/>
    <w:rsid w:val="00AE3B8F"/>
    <w:rsid w:val="00AE3C7D"/>
    <w:rsid w:val="00AE3EF1"/>
    <w:rsid w:val="00AE604E"/>
    <w:rsid w:val="00AF2172"/>
    <w:rsid w:val="00AF536D"/>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36400"/>
    <w:rsid w:val="00B368BF"/>
    <w:rsid w:val="00B4248F"/>
    <w:rsid w:val="00B470DD"/>
    <w:rsid w:val="00B476C5"/>
    <w:rsid w:val="00B478CA"/>
    <w:rsid w:val="00B504CF"/>
    <w:rsid w:val="00B55D57"/>
    <w:rsid w:val="00B61835"/>
    <w:rsid w:val="00B6746F"/>
    <w:rsid w:val="00B67E2C"/>
    <w:rsid w:val="00B67E3E"/>
    <w:rsid w:val="00B707CB"/>
    <w:rsid w:val="00B70ADD"/>
    <w:rsid w:val="00B724F9"/>
    <w:rsid w:val="00B72B62"/>
    <w:rsid w:val="00B73C91"/>
    <w:rsid w:val="00B8080C"/>
    <w:rsid w:val="00B81FBF"/>
    <w:rsid w:val="00B82670"/>
    <w:rsid w:val="00B9160A"/>
    <w:rsid w:val="00B93F22"/>
    <w:rsid w:val="00B94AF2"/>
    <w:rsid w:val="00BA4EDF"/>
    <w:rsid w:val="00BC243B"/>
    <w:rsid w:val="00BC6838"/>
    <w:rsid w:val="00BD1933"/>
    <w:rsid w:val="00BE5861"/>
    <w:rsid w:val="00BE68AF"/>
    <w:rsid w:val="00BE7685"/>
    <w:rsid w:val="00C018E6"/>
    <w:rsid w:val="00C0368E"/>
    <w:rsid w:val="00C045DD"/>
    <w:rsid w:val="00C07213"/>
    <w:rsid w:val="00C13102"/>
    <w:rsid w:val="00C15686"/>
    <w:rsid w:val="00C2232F"/>
    <w:rsid w:val="00C23CDF"/>
    <w:rsid w:val="00C25101"/>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509D5"/>
    <w:rsid w:val="00C55AF7"/>
    <w:rsid w:val="00C663EC"/>
    <w:rsid w:val="00C70198"/>
    <w:rsid w:val="00C75BF8"/>
    <w:rsid w:val="00C80DC1"/>
    <w:rsid w:val="00C87954"/>
    <w:rsid w:val="00CA2C33"/>
    <w:rsid w:val="00CB086A"/>
    <w:rsid w:val="00CB1A63"/>
    <w:rsid w:val="00CB1E60"/>
    <w:rsid w:val="00CB213A"/>
    <w:rsid w:val="00CC03D5"/>
    <w:rsid w:val="00CC5F25"/>
    <w:rsid w:val="00CC7336"/>
    <w:rsid w:val="00CC7ACE"/>
    <w:rsid w:val="00CD1ACD"/>
    <w:rsid w:val="00CD2D4B"/>
    <w:rsid w:val="00CD4588"/>
    <w:rsid w:val="00CF0047"/>
    <w:rsid w:val="00CF35C0"/>
    <w:rsid w:val="00CF51E9"/>
    <w:rsid w:val="00CF632E"/>
    <w:rsid w:val="00D0088A"/>
    <w:rsid w:val="00D01D34"/>
    <w:rsid w:val="00D02037"/>
    <w:rsid w:val="00D02CF1"/>
    <w:rsid w:val="00D03602"/>
    <w:rsid w:val="00D11FE5"/>
    <w:rsid w:val="00D14C08"/>
    <w:rsid w:val="00D202E3"/>
    <w:rsid w:val="00D20EDF"/>
    <w:rsid w:val="00D219A6"/>
    <w:rsid w:val="00D306C7"/>
    <w:rsid w:val="00D32770"/>
    <w:rsid w:val="00D33144"/>
    <w:rsid w:val="00D349C1"/>
    <w:rsid w:val="00D37082"/>
    <w:rsid w:val="00D442CF"/>
    <w:rsid w:val="00D47372"/>
    <w:rsid w:val="00D47851"/>
    <w:rsid w:val="00D50B12"/>
    <w:rsid w:val="00D52BD1"/>
    <w:rsid w:val="00D546DD"/>
    <w:rsid w:val="00D56D2C"/>
    <w:rsid w:val="00D56F30"/>
    <w:rsid w:val="00D63508"/>
    <w:rsid w:val="00D660F5"/>
    <w:rsid w:val="00D66142"/>
    <w:rsid w:val="00D67D43"/>
    <w:rsid w:val="00D70415"/>
    <w:rsid w:val="00D7160C"/>
    <w:rsid w:val="00D75C5C"/>
    <w:rsid w:val="00D77153"/>
    <w:rsid w:val="00D82C2C"/>
    <w:rsid w:val="00D851AC"/>
    <w:rsid w:val="00D9169F"/>
    <w:rsid w:val="00D94F21"/>
    <w:rsid w:val="00DA21F9"/>
    <w:rsid w:val="00DA7411"/>
    <w:rsid w:val="00DB09EE"/>
    <w:rsid w:val="00DB3A09"/>
    <w:rsid w:val="00DB584D"/>
    <w:rsid w:val="00DB68DD"/>
    <w:rsid w:val="00DC0D67"/>
    <w:rsid w:val="00DC2E5B"/>
    <w:rsid w:val="00DD0EDF"/>
    <w:rsid w:val="00DD1703"/>
    <w:rsid w:val="00DD2A88"/>
    <w:rsid w:val="00DD35A6"/>
    <w:rsid w:val="00DD5C72"/>
    <w:rsid w:val="00DD7E93"/>
    <w:rsid w:val="00DE29E5"/>
    <w:rsid w:val="00DE2CB7"/>
    <w:rsid w:val="00DE4736"/>
    <w:rsid w:val="00DF01E9"/>
    <w:rsid w:val="00DF0F5C"/>
    <w:rsid w:val="00DF2495"/>
    <w:rsid w:val="00DF3612"/>
    <w:rsid w:val="00DF71C4"/>
    <w:rsid w:val="00E00900"/>
    <w:rsid w:val="00E055D8"/>
    <w:rsid w:val="00E11255"/>
    <w:rsid w:val="00E1131E"/>
    <w:rsid w:val="00E120FE"/>
    <w:rsid w:val="00E137BC"/>
    <w:rsid w:val="00E14D9F"/>
    <w:rsid w:val="00E23DAF"/>
    <w:rsid w:val="00E34AEF"/>
    <w:rsid w:val="00E35E84"/>
    <w:rsid w:val="00E37DBC"/>
    <w:rsid w:val="00E424F5"/>
    <w:rsid w:val="00E43F1D"/>
    <w:rsid w:val="00E46491"/>
    <w:rsid w:val="00E468B3"/>
    <w:rsid w:val="00E52099"/>
    <w:rsid w:val="00E533CD"/>
    <w:rsid w:val="00E547B3"/>
    <w:rsid w:val="00E5628E"/>
    <w:rsid w:val="00E6037F"/>
    <w:rsid w:val="00E65390"/>
    <w:rsid w:val="00E65B3A"/>
    <w:rsid w:val="00E75957"/>
    <w:rsid w:val="00E773B8"/>
    <w:rsid w:val="00E872EE"/>
    <w:rsid w:val="00E943FB"/>
    <w:rsid w:val="00E95983"/>
    <w:rsid w:val="00E976B3"/>
    <w:rsid w:val="00EA4C32"/>
    <w:rsid w:val="00EB43F9"/>
    <w:rsid w:val="00EB7682"/>
    <w:rsid w:val="00EC17FD"/>
    <w:rsid w:val="00EC3759"/>
    <w:rsid w:val="00EC4B11"/>
    <w:rsid w:val="00EC69A5"/>
    <w:rsid w:val="00ED0024"/>
    <w:rsid w:val="00ED2C40"/>
    <w:rsid w:val="00ED364F"/>
    <w:rsid w:val="00ED41AD"/>
    <w:rsid w:val="00ED43CD"/>
    <w:rsid w:val="00ED5082"/>
    <w:rsid w:val="00ED5E8B"/>
    <w:rsid w:val="00ED6183"/>
    <w:rsid w:val="00EE18AE"/>
    <w:rsid w:val="00EE2667"/>
    <w:rsid w:val="00EE67E8"/>
    <w:rsid w:val="00EE7689"/>
    <w:rsid w:val="00EE7705"/>
    <w:rsid w:val="00EF1628"/>
    <w:rsid w:val="00EF1B56"/>
    <w:rsid w:val="00EF5E8B"/>
    <w:rsid w:val="00EF62F3"/>
    <w:rsid w:val="00EF783E"/>
    <w:rsid w:val="00F00AC2"/>
    <w:rsid w:val="00F01D6C"/>
    <w:rsid w:val="00F02612"/>
    <w:rsid w:val="00F039C0"/>
    <w:rsid w:val="00F0566B"/>
    <w:rsid w:val="00F1112E"/>
    <w:rsid w:val="00F11327"/>
    <w:rsid w:val="00F15BFC"/>
    <w:rsid w:val="00F15DD4"/>
    <w:rsid w:val="00F17EC7"/>
    <w:rsid w:val="00F21080"/>
    <w:rsid w:val="00F21CCE"/>
    <w:rsid w:val="00F24A8F"/>
    <w:rsid w:val="00F25093"/>
    <w:rsid w:val="00F26865"/>
    <w:rsid w:val="00F26F2D"/>
    <w:rsid w:val="00F27B9F"/>
    <w:rsid w:val="00F27DC6"/>
    <w:rsid w:val="00F30219"/>
    <w:rsid w:val="00F3056C"/>
    <w:rsid w:val="00F31389"/>
    <w:rsid w:val="00F3339A"/>
    <w:rsid w:val="00F3778E"/>
    <w:rsid w:val="00F52B83"/>
    <w:rsid w:val="00F5347B"/>
    <w:rsid w:val="00F535B2"/>
    <w:rsid w:val="00F54CDC"/>
    <w:rsid w:val="00F54ED8"/>
    <w:rsid w:val="00F57A74"/>
    <w:rsid w:val="00F57E39"/>
    <w:rsid w:val="00F645CE"/>
    <w:rsid w:val="00F650BB"/>
    <w:rsid w:val="00F700EF"/>
    <w:rsid w:val="00F73DE1"/>
    <w:rsid w:val="00F81368"/>
    <w:rsid w:val="00F831E0"/>
    <w:rsid w:val="00F8320F"/>
    <w:rsid w:val="00F856E8"/>
    <w:rsid w:val="00F85D13"/>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0555"/>
    <w:rsid w:val="00FD3E15"/>
    <w:rsid w:val="00FD45E0"/>
    <w:rsid w:val="00FD5231"/>
    <w:rsid w:val="00FD538D"/>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2AB2"/>
    <w:pPr>
      <w:spacing w:line="276" w:lineRule="auto"/>
    </w:pPr>
  </w:style>
  <w:style w:type="paragraph" w:styleId="Heading1">
    <w:name w:val="heading 1"/>
    <w:basedOn w:val="Normal"/>
    <w:link w:val="Heading1Cha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Heading2">
    <w:name w:val="heading 2"/>
    <w:basedOn w:val="Normal"/>
    <w:next w:val="Normal"/>
    <w:link w:val="Heading2Char"/>
    <w:unhideWhenUsed/>
    <w:qFormat/>
    <w:rsid w:val="003469CF"/>
    <w:pPr>
      <w:keepNext/>
      <w:spacing w:before="240" w:after="60"/>
      <w:outlineLvl w:val="1"/>
    </w:pPr>
    <w:rPr>
      <w:rFonts w:ascii="Calibri Light" w:eastAsia="Times New Roman" w:hAnsi="Calibri Light"/>
      <w:b/>
      <w:bCs/>
      <w:i/>
      <w:iCs/>
      <w:sz w:val="28"/>
      <w:szCs w:val="28"/>
    </w:rPr>
  </w:style>
  <w:style w:type="paragraph" w:styleId="Heading3">
    <w:name w:val="heading 3"/>
    <w:aliases w:val="Podpodkapitola,adpis 3,KopCat. 3,Numbered - 3"/>
    <w:basedOn w:val="Normal"/>
    <w:next w:val="Normal"/>
    <w:link w:val="Heading3Cha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Heading4">
    <w:name w:val="heading 4"/>
    <w:basedOn w:val="Normal"/>
    <w:next w:val="Normal"/>
    <w:link w:val="Heading4Char"/>
    <w:unhideWhenUsed/>
    <w:qFormat/>
    <w:rsid w:val="00EE7689"/>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qFormat/>
    <w:rsid w:val="00437610"/>
    <w:pPr>
      <w:keepNext/>
      <w:spacing w:line="240" w:lineRule="auto"/>
      <w:jc w:val="right"/>
      <w:outlineLvl w:val="4"/>
    </w:pPr>
    <w:rPr>
      <w:rFonts w:ascii="Trebuchet MS" w:eastAsia="Times New Roman" w:hAnsi="Trebuchet MS"/>
      <w:b/>
      <w:bCs/>
      <w:szCs w:val="24"/>
      <w:lang w:eastAsia="en-US"/>
    </w:rPr>
  </w:style>
  <w:style w:type="paragraph" w:styleId="Heading6">
    <w:name w:val="heading 6"/>
    <w:basedOn w:val="Normal"/>
    <w:next w:val="Normal"/>
    <w:link w:val="Heading6Cha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Heading7">
    <w:name w:val="heading 7"/>
    <w:basedOn w:val="Normal"/>
    <w:next w:val="Normal"/>
    <w:link w:val="Heading7Cha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Heading8">
    <w:name w:val="heading 8"/>
    <w:basedOn w:val="Normal"/>
    <w:next w:val="Normal"/>
    <w:link w:val="Heading8Cha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Heading9">
    <w:name w:val="heading 9"/>
    <w:basedOn w:val="Normal"/>
    <w:next w:val="Normal"/>
    <w:link w:val="Heading9Cha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5390"/>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6A2AB2"/>
    <w:pPr>
      <w:ind w:left="720"/>
      <w:contextualSpacing/>
    </w:pPr>
  </w:style>
  <w:style w:type="paragraph" w:styleId="Header">
    <w:name w:val="header"/>
    <w:basedOn w:val="Normal"/>
    <w:link w:val="HeaderChar"/>
    <w:unhideWhenUsed/>
    <w:rsid w:val="00D82C2C"/>
    <w:pPr>
      <w:tabs>
        <w:tab w:val="center" w:pos="4536"/>
        <w:tab w:val="right" w:pos="9072"/>
      </w:tabs>
      <w:spacing w:line="240" w:lineRule="auto"/>
    </w:pPr>
  </w:style>
  <w:style w:type="character" w:customStyle="1" w:styleId="HeaderChar">
    <w:name w:val="Header Char"/>
    <w:basedOn w:val="DefaultParagraphFont"/>
    <w:link w:val="Header"/>
    <w:rsid w:val="00D82C2C"/>
  </w:style>
  <w:style w:type="paragraph" w:styleId="Footer">
    <w:name w:val="footer"/>
    <w:basedOn w:val="Normal"/>
    <w:link w:val="FooterChar"/>
    <w:uiPriority w:val="99"/>
    <w:unhideWhenUsed/>
    <w:rsid w:val="00D82C2C"/>
    <w:pPr>
      <w:tabs>
        <w:tab w:val="center" w:pos="4536"/>
        <w:tab w:val="right" w:pos="9072"/>
      </w:tabs>
      <w:spacing w:line="240" w:lineRule="auto"/>
    </w:pPr>
  </w:style>
  <w:style w:type="character" w:customStyle="1" w:styleId="FooterChar">
    <w:name w:val="Footer Char"/>
    <w:basedOn w:val="DefaultParagraphFont"/>
    <w:link w:val="Footer"/>
    <w:uiPriority w:val="99"/>
    <w:rsid w:val="00D82C2C"/>
  </w:style>
  <w:style w:type="paragraph" w:styleId="BalloonText">
    <w:name w:val="Balloon Text"/>
    <w:basedOn w:val="Normal"/>
    <w:link w:val="BalloonTextChar"/>
    <w:uiPriority w:val="99"/>
    <w:semiHidden/>
    <w:unhideWhenUsed/>
    <w:rsid w:val="00D82C2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BodyTextIndent">
    <w:name w:val="Body Text Indent"/>
    <w:basedOn w:val="Normal"/>
    <w:link w:val="BodyTextIndentCha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BodyTextIndentChar">
    <w:name w:val="Body Text Indent Char"/>
    <w:link w:val="BodyTextInden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Emphasis">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Heading1Char">
    <w:name w:val="Heading 1 Char"/>
    <w:link w:val="Heading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Heading4Char">
    <w:name w:val="Heading 4 Char"/>
    <w:link w:val="Heading4"/>
    <w:rsid w:val="00EE7689"/>
    <w:rPr>
      <w:rFonts w:ascii="Calibri" w:eastAsia="Times New Roman" w:hAnsi="Calibri" w:cs="Times New Roman"/>
      <w:b/>
      <w:bCs/>
      <w:sz w:val="28"/>
      <w:szCs w:val="28"/>
      <w:lang w:val="ro-RO" w:eastAsia="ro-RO"/>
    </w:rPr>
  </w:style>
  <w:style w:type="character" w:customStyle="1" w:styleId="Heading2Char">
    <w:name w:val="Heading 2 Char"/>
    <w:link w:val="Heading2"/>
    <w:rsid w:val="003469CF"/>
    <w:rPr>
      <w:rFonts w:ascii="Calibri Light" w:eastAsia="Times New Roman" w:hAnsi="Calibri Light" w:cs="Times New Roman"/>
      <w:b/>
      <w:bCs/>
      <w:i/>
      <w:iCs/>
      <w:sz w:val="28"/>
      <w:szCs w:val="28"/>
      <w:lang w:val="ro-RO" w:eastAsia="ro-RO"/>
    </w:rPr>
  </w:style>
  <w:style w:type="character" w:styleId="Strong">
    <w:name w:val="Strong"/>
    <w:uiPriority w:val="22"/>
    <w:qFormat/>
    <w:rsid w:val="00764ED2"/>
    <w:rPr>
      <w:b/>
      <w:bCs/>
    </w:rPr>
  </w:style>
  <w:style w:type="paragraph" w:styleId="BodyText">
    <w:name w:val="Body Text"/>
    <w:aliases w:val="block style,Body,Standard paragraph,b"/>
    <w:basedOn w:val="Normal"/>
    <w:link w:val="BodyTextChar"/>
    <w:unhideWhenUsed/>
    <w:rsid w:val="003B11FF"/>
    <w:pPr>
      <w:spacing w:after="120"/>
    </w:pPr>
  </w:style>
  <w:style w:type="character" w:customStyle="1" w:styleId="BodyTextChar">
    <w:name w:val="Body Text Char"/>
    <w:aliases w:val="block style Char,Body Char,Standard paragraph Char,b Char"/>
    <w:basedOn w:val="DefaultParagraphFont"/>
    <w:link w:val="BodyText"/>
    <w:rsid w:val="003B11FF"/>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3B11FF"/>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DefaultParagraphFont"/>
    <w:uiPriority w:val="99"/>
    <w:rsid w:val="003B11FF"/>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TOC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leGrid">
    <w:name w:val="Table Grid"/>
    <w:basedOn w:val="TableNormal"/>
    <w:uiPriority w:val="3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
    <w:basedOn w:val="DefaultParagraphFont"/>
    <w:link w:val="Heading3"/>
    <w:rsid w:val="00437610"/>
    <w:rPr>
      <w:rFonts w:ascii="Trebuchet MS" w:eastAsia="Times New Roman" w:hAnsi="Trebuchet MS" w:cs="Arial"/>
      <w:b/>
      <w:bCs/>
      <w:szCs w:val="26"/>
      <w:lang w:eastAsia="en-US"/>
    </w:rPr>
  </w:style>
  <w:style w:type="character" w:customStyle="1" w:styleId="Heading5Char">
    <w:name w:val="Heading 5 Char"/>
    <w:basedOn w:val="DefaultParagraphFont"/>
    <w:link w:val="Heading5"/>
    <w:rsid w:val="00437610"/>
    <w:rPr>
      <w:rFonts w:ascii="Trebuchet MS" w:eastAsia="Times New Roman" w:hAnsi="Trebuchet MS"/>
      <w:b/>
      <w:bCs/>
      <w:szCs w:val="24"/>
      <w:lang w:eastAsia="en-US"/>
    </w:rPr>
  </w:style>
  <w:style w:type="character" w:customStyle="1" w:styleId="Heading6Char">
    <w:name w:val="Heading 6 Char"/>
    <w:basedOn w:val="DefaultParagraphFont"/>
    <w:link w:val="Heading6"/>
    <w:rsid w:val="00437610"/>
    <w:rPr>
      <w:rFonts w:ascii="Trebuchet MS" w:eastAsia="Times New Roman" w:hAnsi="Trebuchet MS" w:cs="Arial"/>
      <w:b/>
      <w:caps/>
      <w:color w:val="003366"/>
      <w:spacing w:val="-22"/>
      <w:sz w:val="36"/>
      <w:szCs w:val="24"/>
      <w:lang w:eastAsia="en-US"/>
    </w:rPr>
  </w:style>
  <w:style w:type="character" w:customStyle="1" w:styleId="Heading7Char">
    <w:name w:val="Heading 7 Char"/>
    <w:basedOn w:val="DefaultParagraphFont"/>
    <w:link w:val="Heading7"/>
    <w:rsid w:val="00437610"/>
    <w:rPr>
      <w:rFonts w:ascii="Trebuchet MS" w:eastAsia="Times New Roman" w:hAnsi="Trebuchet MS"/>
      <w:sz w:val="24"/>
      <w:szCs w:val="24"/>
      <w:lang w:eastAsia="en-US"/>
    </w:rPr>
  </w:style>
  <w:style w:type="character" w:customStyle="1" w:styleId="Heading8Char">
    <w:name w:val="Heading 8 Char"/>
    <w:basedOn w:val="DefaultParagraphFont"/>
    <w:link w:val="Heading8"/>
    <w:rsid w:val="00437610"/>
    <w:rPr>
      <w:rFonts w:ascii="Trebuchet MS" w:eastAsia="Times New Roman" w:hAnsi="Trebuchet MS"/>
      <w:b/>
      <w:caps/>
      <w:sz w:val="32"/>
      <w:szCs w:val="24"/>
      <w:lang w:eastAsia="en-US"/>
    </w:rPr>
  </w:style>
  <w:style w:type="character" w:customStyle="1" w:styleId="Heading9Char">
    <w:name w:val="Heading 9 Char"/>
    <w:basedOn w:val="DefaultParagraphFont"/>
    <w:link w:val="Heading9"/>
    <w:rsid w:val="00437610"/>
    <w:rPr>
      <w:rFonts w:ascii="Trebuchet MS" w:eastAsia="Times New Roman" w:hAnsi="Trebuchet MS"/>
      <w:b/>
      <w:bCs/>
      <w:szCs w:val="24"/>
      <w:lang w:eastAsia="en-US"/>
    </w:rPr>
  </w:style>
  <w:style w:type="paragraph" w:styleId="TOC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TOC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TOC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OCHeading">
    <w:name w:val="TOC Heading"/>
    <w:basedOn w:val="Heading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e">
    <w:name w:val="Title"/>
    <w:basedOn w:val="Normal"/>
    <w:link w:val="TitleCha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eChar">
    <w:name w:val="Title Char"/>
    <w:basedOn w:val="DefaultParagraphFont"/>
    <w:link w:val="Title"/>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437610"/>
    <w:rPr>
      <w:i/>
      <w:iCs/>
      <w:color w:val="7F7F7F" w:themeColor="text1" w:themeTint="80"/>
    </w:rPr>
  </w:style>
  <w:style w:type="table" w:customStyle="1" w:styleId="LightShading-Accent11">
    <w:name w:val="Light Shading - Accent 11"/>
    <w:basedOn w:val="Table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CommentReference">
    <w:name w:val="annotation reference"/>
    <w:basedOn w:val="DefaultParagraphFont"/>
    <w:uiPriority w:val="99"/>
    <w:semiHidden/>
    <w:unhideWhenUsed/>
    <w:rsid w:val="00437610"/>
    <w:rPr>
      <w:sz w:val="16"/>
      <w:szCs w:val="16"/>
    </w:rPr>
  </w:style>
  <w:style w:type="paragraph" w:styleId="CommentText">
    <w:name w:val="annotation text"/>
    <w:basedOn w:val="Normal"/>
    <w:link w:val="CommentTextCha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CommentTextChar">
    <w:name w:val="Comment Text Char"/>
    <w:basedOn w:val="DefaultParagraphFont"/>
    <w:link w:val="CommentText"/>
    <w:uiPriority w:val="99"/>
    <w:semiHidden/>
    <w:rsid w:val="00437610"/>
    <w:rPr>
      <w:rFonts w:ascii="Trebuchet MS" w:eastAsia="Times New Roman" w:hAnsi="Trebuchet MS"/>
      <w:lang w:eastAsia="en-US"/>
    </w:rPr>
  </w:style>
  <w:style w:type="paragraph" w:styleId="CommentSubject">
    <w:name w:val="annotation subject"/>
    <w:basedOn w:val="CommentText"/>
    <w:next w:val="CommentText"/>
    <w:link w:val="CommentSubjectChar"/>
    <w:uiPriority w:val="99"/>
    <w:semiHidden/>
    <w:unhideWhenUsed/>
    <w:rsid w:val="00437610"/>
    <w:rPr>
      <w:b/>
      <w:bCs/>
    </w:rPr>
  </w:style>
  <w:style w:type="character" w:customStyle="1" w:styleId="CommentSubjectChar">
    <w:name w:val="Comment Subject Char"/>
    <w:basedOn w:val="CommentTextChar"/>
    <w:link w:val="CommentSubject"/>
    <w:uiPriority w:val="99"/>
    <w:semiHidden/>
    <w:rsid w:val="00437610"/>
    <w:rPr>
      <w:rFonts w:ascii="Trebuchet MS" w:eastAsia="Times New Roman" w:hAnsi="Trebuchet MS"/>
      <w:b/>
      <w:bCs/>
      <w:lang w:eastAsia="en-US"/>
    </w:rPr>
  </w:style>
  <w:style w:type="paragraph" w:styleId="Revision">
    <w:name w:val="Revision"/>
    <w:hidden/>
    <w:uiPriority w:val="99"/>
    <w:semiHidden/>
    <w:rsid w:val="00437610"/>
    <w:rPr>
      <w:rFonts w:ascii="Trebuchet MS" w:eastAsia="Times New Roman" w:hAnsi="Trebuchet MS"/>
      <w:szCs w:val="24"/>
      <w:lang w:eastAsia="en-US"/>
    </w:rPr>
  </w:style>
  <w:style w:type="character" w:styleId="FollowedHyperlink">
    <w:name w:val="FollowedHyperlink"/>
    <w:basedOn w:val="DefaultParagraphFon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 w:type="character" w:styleId="PageNumber">
    <w:name w:val="page number"/>
    <w:basedOn w:val="DefaultParagraphFont"/>
    <w:rsid w:val="007D6C17"/>
  </w:style>
  <w:style w:type="character" w:customStyle="1" w:styleId="5NormalChar">
    <w:name w:val="5 Normal Char"/>
    <w:link w:val="5Normal"/>
    <w:locked/>
    <w:rsid w:val="00915618"/>
    <w:rPr>
      <w:rFonts w:ascii="Verdana" w:hAnsi="Verdana"/>
      <w:spacing w:val="-2"/>
      <w:szCs w:val="24"/>
      <w:lang w:val="en-GB" w:eastAsia="en-GB"/>
    </w:rPr>
  </w:style>
  <w:style w:type="paragraph" w:customStyle="1" w:styleId="5Normal">
    <w:name w:val="5 Normal"/>
    <w:basedOn w:val="Normal"/>
    <w:link w:val="5NormalChar"/>
    <w:qFormat/>
    <w:rsid w:val="0091561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CD2FE-6AD7-4A87-92E3-3F108AA30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3805</Words>
  <Characters>21694</Characters>
  <Application>Microsoft Office Word</Application>
  <DocSecurity>0</DocSecurity>
  <Lines>180</Lines>
  <Paragraphs>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ioan capalnean</cp:lastModifiedBy>
  <cp:revision>3</cp:revision>
  <cp:lastPrinted>2023-09-04T07:03:00Z</cp:lastPrinted>
  <dcterms:created xsi:type="dcterms:W3CDTF">2023-11-29T06:40:00Z</dcterms:created>
  <dcterms:modified xsi:type="dcterms:W3CDTF">2023-11-29T06:47:00Z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